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A2B2" w14:textId="77777777" w:rsidR="00364A95" w:rsidRPr="00775F21" w:rsidRDefault="00364A95" w:rsidP="00364A95">
      <w:pPr>
        <w:overflowPunct/>
        <w:autoSpaceDE/>
        <w:autoSpaceDN/>
        <w:adjustRightInd/>
        <w:spacing w:after="0"/>
        <w:jc w:val="center"/>
        <w:textAlignment w:val="auto"/>
        <w:rPr>
          <w:rFonts w:ascii="Times New Roman" w:eastAsiaTheme="minorHAnsi" w:hAnsi="Times New Roman"/>
          <w:b/>
          <w:sz w:val="22"/>
          <w:szCs w:val="22"/>
          <w:lang w:val="en-US"/>
        </w:rPr>
      </w:pPr>
      <w:r w:rsidRPr="00775F21">
        <w:rPr>
          <w:rFonts w:ascii="Times New Roman" w:eastAsiaTheme="minorHAnsi" w:hAnsi="Times New Roman"/>
          <w:b/>
          <w:sz w:val="22"/>
          <w:szCs w:val="22"/>
          <w:lang w:val="en-US"/>
        </w:rPr>
        <w:t>DATA PRO</w:t>
      </w:r>
      <w:r w:rsidR="002309D2">
        <w:rPr>
          <w:rFonts w:ascii="Times New Roman" w:eastAsiaTheme="minorHAnsi" w:hAnsi="Times New Roman"/>
          <w:b/>
          <w:sz w:val="22"/>
          <w:szCs w:val="22"/>
          <w:lang w:val="en-US"/>
        </w:rPr>
        <w:t>TECTION</w:t>
      </w:r>
      <w:r w:rsidRPr="00775F21">
        <w:rPr>
          <w:rFonts w:ascii="Times New Roman" w:eastAsiaTheme="minorHAnsi" w:hAnsi="Times New Roman"/>
          <w:b/>
          <w:sz w:val="22"/>
          <w:szCs w:val="22"/>
          <w:lang w:val="en-US"/>
        </w:rPr>
        <w:t xml:space="preserve"> </w:t>
      </w:r>
      <w:commentRangeStart w:id="0"/>
      <w:r w:rsidRPr="00775F21">
        <w:rPr>
          <w:rFonts w:ascii="Times New Roman" w:eastAsiaTheme="minorHAnsi" w:hAnsi="Times New Roman"/>
          <w:b/>
          <w:sz w:val="22"/>
          <w:szCs w:val="22"/>
          <w:lang w:val="en-US"/>
        </w:rPr>
        <w:t>ADDENDUM</w:t>
      </w:r>
      <w:commentRangeEnd w:id="0"/>
      <w:r w:rsidR="00483AC5">
        <w:rPr>
          <w:rStyle w:val="CommentReference"/>
        </w:rPr>
        <w:commentReference w:id="0"/>
      </w:r>
    </w:p>
    <w:p w14:paraId="2A27708A"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46152ADC" w14:textId="2AD63DAF" w:rsidR="00364A95" w:rsidRPr="00775F21" w:rsidRDefault="002309D2" w:rsidP="00364A95">
      <w:pPr>
        <w:overflowPunct/>
        <w:autoSpaceDE/>
        <w:autoSpaceDN/>
        <w:adjustRightInd/>
        <w:spacing w:after="0"/>
        <w:jc w:val="both"/>
        <w:textAlignment w:val="auto"/>
        <w:rPr>
          <w:rFonts w:ascii="Times New Roman" w:eastAsiaTheme="minorHAnsi" w:hAnsi="Times New Roman"/>
          <w:sz w:val="22"/>
          <w:szCs w:val="22"/>
          <w:lang w:val="en-US"/>
        </w:rPr>
      </w:pPr>
      <w:proofErr w:type="gramStart"/>
      <w:r>
        <w:rPr>
          <w:rFonts w:ascii="Times New Roman" w:eastAsiaTheme="minorHAnsi" w:hAnsi="Times New Roman"/>
          <w:sz w:val="22"/>
          <w:szCs w:val="22"/>
          <w:lang w:val="en-US"/>
        </w:rPr>
        <w:t>This Data Protection</w:t>
      </w:r>
      <w:r w:rsidR="00364A95" w:rsidRPr="00775F21">
        <w:rPr>
          <w:rFonts w:ascii="Times New Roman" w:eastAsiaTheme="minorHAnsi" w:hAnsi="Times New Roman"/>
          <w:sz w:val="22"/>
          <w:szCs w:val="22"/>
          <w:lang w:val="en-US"/>
        </w:rPr>
        <w:t xml:space="preserve"> Addendum (this </w:t>
      </w:r>
      <w:r w:rsidR="00364A95" w:rsidRPr="00775F21">
        <w:rPr>
          <w:rFonts w:ascii="Times New Roman" w:eastAsiaTheme="minorHAnsi" w:hAnsi="Times New Roman"/>
          <w:b/>
          <w:sz w:val="22"/>
          <w:szCs w:val="22"/>
          <w:lang w:val="en-US"/>
        </w:rPr>
        <w:t>“Addendum”</w:t>
      </w:r>
      <w:r w:rsidR="00364A95" w:rsidRPr="00775F21">
        <w:rPr>
          <w:rFonts w:ascii="Times New Roman" w:eastAsiaTheme="minorHAnsi" w:hAnsi="Times New Roman"/>
          <w:sz w:val="22"/>
          <w:szCs w:val="22"/>
          <w:lang w:val="en-US"/>
        </w:rPr>
        <w:t>),</w:t>
      </w:r>
      <w:proofErr w:type="gramEnd"/>
      <w:r w:rsidR="00364A95" w:rsidRPr="00775F21">
        <w:rPr>
          <w:rFonts w:ascii="Times New Roman" w:eastAsiaTheme="minorHAnsi" w:hAnsi="Times New Roman"/>
          <w:sz w:val="22"/>
          <w:szCs w:val="22"/>
          <w:lang w:val="en-US"/>
        </w:rPr>
        <w:t xml:space="preserve"> is entered into </w:t>
      </w:r>
      <w:r w:rsidR="00A268CC">
        <w:rPr>
          <w:rFonts w:ascii="Times New Roman" w:eastAsiaTheme="minorHAnsi" w:hAnsi="Times New Roman"/>
          <w:sz w:val="22"/>
          <w:szCs w:val="22"/>
          <w:lang w:val="en-US"/>
        </w:rPr>
        <w:t xml:space="preserve">on </w:t>
      </w:r>
      <w:r w:rsidR="00A268CC" w:rsidRPr="00A268CC">
        <w:rPr>
          <w:rFonts w:ascii="Times New Roman" w:eastAsiaTheme="minorHAnsi" w:hAnsi="Times New Roman"/>
          <w:sz w:val="22"/>
          <w:szCs w:val="22"/>
          <w:highlight w:val="yellow"/>
          <w:lang w:val="en-US"/>
        </w:rPr>
        <w:t>____________________, ________</w:t>
      </w:r>
      <w:r w:rsidR="00A268CC">
        <w:rPr>
          <w:rFonts w:ascii="Times New Roman" w:eastAsiaTheme="minorHAnsi" w:hAnsi="Times New Roman"/>
          <w:sz w:val="22"/>
          <w:szCs w:val="22"/>
          <w:lang w:val="en-US"/>
        </w:rPr>
        <w:t xml:space="preserve"> (“</w:t>
      </w:r>
      <w:r w:rsidR="00A268CC" w:rsidRPr="00A268CC">
        <w:rPr>
          <w:rFonts w:ascii="Times New Roman" w:eastAsiaTheme="minorHAnsi" w:hAnsi="Times New Roman"/>
          <w:b/>
          <w:sz w:val="22"/>
          <w:szCs w:val="22"/>
          <w:lang w:val="en-US"/>
        </w:rPr>
        <w:t>Effective Date</w:t>
      </w:r>
      <w:r w:rsidR="00A268CC">
        <w:rPr>
          <w:rFonts w:ascii="Times New Roman" w:eastAsiaTheme="minorHAnsi" w:hAnsi="Times New Roman"/>
          <w:sz w:val="22"/>
          <w:szCs w:val="22"/>
          <w:lang w:val="en-US"/>
        </w:rPr>
        <w:t xml:space="preserve">”) </w:t>
      </w:r>
      <w:r w:rsidR="00364A95" w:rsidRPr="00775F21">
        <w:rPr>
          <w:rFonts w:ascii="Times New Roman" w:eastAsiaTheme="minorHAnsi" w:hAnsi="Times New Roman"/>
          <w:sz w:val="22"/>
          <w:szCs w:val="22"/>
          <w:lang w:val="en-US"/>
        </w:rPr>
        <w:t>b</w:t>
      </w:r>
      <w:r w:rsidR="00A268CC">
        <w:rPr>
          <w:rFonts w:ascii="Times New Roman" w:eastAsiaTheme="minorHAnsi" w:hAnsi="Times New Roman"/>
          <w:sz w:val="22"/>
          <w:szCs w:val="22"/>
          <w:lang w:val="en-US"/>
        </w:rPr>
        <w:t>y</w:t>
      </w:r>
      <w:r w:rsidR="00364A95" w:rsidRPr="00775F21">
        <w:rPr>
          <w:rFonts w:ascii="Times New Roman" w:eastAsiaTheme="minorHAnsi" w:hAnsi="Times New Roman"/>
          <w:sz w:val="22"/>
          <w:szCs w:val="22"/>
          <w:lang w:val="en-US"/>
        </w:rPr>
        <w:t xml:space="preserve"> </w:t>
      </w:r>
      <w:commentRangeStart w:id="1"/>
      <w:r w:rsidR="00364A95" w:rsidRPr="00775F21">
        <w:rPr>
          <w:rFonts w:ascii="Times New Roman" w:eastAsiaTheme="minorHAnsi" w:hAnsi="Times New Roman"/>
          <w:sz w:val="22"/>
          <w:szCs w:val="22"/>
          <w:lang w:val="en-US"/>
        </w:rPr>
        <w:t xml:space="preserve">Arthur J. Gallagher &amp; Co. </w:t>
      </w:r>
      <w:commentRangeEnd w:id="1"/>
      <w:r w:rsidR="00A512AC">
        <w:rPr>
          <w:rStyle w:val="CommentReference"/>
        </w:rPr>
        <w:commentReference w:id="1"/>
      </w:r>
      <w:r w:rsidR="00364A95" w:rsidRPr="00775F21">
        <w:rPr>
          <w:rFonts w:ascii="Times New Roman" w:eastAsiaTheme="minorHAnsi" w:hAnsi="Times New Roman"/>
          <w:sz w:val="22"/>
          <w:szCs w:val="22"/>
          <w:lang w:val="en-US"/>
        </w:rPr>
        <w:t>(“</w:t>
      </w:r>
      <w:r w:rsidR="00364A95" w:rsidRPr="00775F21">
        <w:rPr>
          <w:rFonts w:ascii="Times New Roman" w:eastAsiaTheme="minorHAnsi" w:hAnsi="Times New Roman"/>
          <w:b/>
          <w:sz w:val="22"/>
          <w:szCs w:val="22"/>
          <w:lang w:val="en-US"/>
        </w:rPr>
        <w:t>Gallagher</w:t>
      </w:r>
      <w:r w:rsidR="00364A95" w:rsidRPr="00775F21">
        <w:rPr>
          <w:rFonts w:ascii="Times New Roman" w:eastAsiaTheme="minorHAnsi" w:hAnsi="Times New Roman"/>
          <w:sz w:val="22"/>
          <w:szCs w:val="22"/>
          <w:lang w:val="en-US"/>
        </w:rPr>
        <w:t xml:space="preserve">”) and </w:t>
      </w:r>
      <w:r w:rsidR="002555AD" w:rsidRPr="00C4437B">
        <w:rPr>
          <w:rFonts w:ascii="Times New Roman" w:eastAsiaTheme="minorHAnsi" w:hAnsi="Times New Roman"/>
          <w:sz w:val="22"/>
          <w:szCs w:val="22"/>
          <w:highlight w:val="yellow"/>
          <w:lang w:val="en-US"/>
        </w:rPr>
        <w:t>_______________________</w:t>
      </w:r>
      <w:r w:rsidR="002555AD">
        <w:rPr>
          <w:rFonts w:ascii="Times New Roman" w:eastAsiaTheme="minorHAnsi" w:hAnsi="Times New Roman"/>
          <w:sz w:val="22"/>
          <w:szCs w:val="22"/>
          <w:lang w:val="en-US"/>
        </w:rPr>
        <w:t xml:space="preserve"> (“</w:t>
      </w:r>
      <w:r w:rsidR="00B56D6F" w:rsidRPr="00B56D6F">
        <w:rPr>
          <w:rFonts w:ascii="Times New Roman" w:eastAsiaTheme="minorHAnsi" w:hAnsi="Times New Roman"/>
          <w:b/>
          <w:sz w:val="22"/>
          <w:szCs w:val="22"/>
          <w:lang w:val="en-US"/>
        </w:rPr>
        <w:t>C</w:t>
      </w:r>
      <w:r w:rsidR="000D2706">
        <w:rPr>
          <w:rFonts w:ascii="Times New Roman" w:eastAsiaTheme="minorHAnsi" w:hAnsi="Times New Roman"/>
          <w:b/>
          <w:sz w:val="22"/>
          <w:szCs w:val="22"/>
          <w:lang w:val="en-US"/>
        </w:rPr>
        <w:t>ompany</w:t>
      </w:r>
      <w:r w:rsidR="002555AD">
        <w:rPr>
          <w:rFonts w:ascii="Times New Roman" w:eastAsiaTheme="minorHAnsi" w:hAnsi="Times New Roman"/>
          <w:sz w:val="22"/>
          <w:szCs w:val="22"/>
          <w:lang w:val="en-US"/>
        </w:rPr>
        <w:t>”)</w:t>
      </w:r>
      <w:r w:rsidR="00364A95" w:rsidRPr="00775F21">
        <w:rPr>
          <w:rFonts w:ascii="Times New Roman" w:eastAsiaTheme="minorHAnsi" w:hAnsi="Times New Roman"/>
          <w:b/>
          <w:sz w:val="22"/>
          <w:szCs w:val="22"/>
          <w:lang w:val="en-US"/>
        </w:rPr>
        <w:t xml:space="preserve"> </w:t>
      </w:r>
      <w:r w:rsidR="00364A95" w:rsidRPr="00775F21">
        <w:rPr>
          <w:rFonts w:ascii="Times New Roman" w:eastAsiaTheme="minorHAnsi" w:hAnsi="Times New Roman"/>
          <w:sz w:val="22"/>
          <w:szCs w:val="22"/>
          <w:lang w:val="en-US"/>
        </w:rPr>
        <w:t xml:space="preserve">(together, the </w:t>
      </w:r>
      <w:r w:rsidR="008755B0">
        <w:rPr>
          <w:rFonts w:ascii="Times New Roman" w:eastAsiaTheme="minorHAnsi" w:hAnsi="Times New Roman"/>
          <w:sz w:val="22"/>
          <w:szCs w:val="22"/>
          <w:lang w:val="en-US"/>
        </w:rPr>
        <w:t>“</w:t>
      </w:r>
      <w:r w:rsidR="00364A95" w:rsidRPr="00775F21">
        <w:rPr>
          <w:rFonts w:ascii="Times New Roman" w:eastAsiaTheme="minorHAnsi" w:hAnsi="Times New Roman"/>
          <w:b/>
          <w:sz w:val="22"/>
          <w:szCs w:val="22"/>
          <w:lang w:val="en-US"/>
        </w:rPr>
        <w:t>Parties</w:t>
      </w:r>
      <w:r w:rsidR="008755B0" w:rsidRPr="00A150BC">
        <w:rPr>
          <w:rFonts w:ascii="Times New Roman" w:eastAsiaTheme="minorHAnsi" w:hAnsi="Times New Roman"/>
          <w:sz w:val="22"/>
          <w:szCs w:val="22"/>
          <w:lang w:val="en-US"/>
        </w:rPr>
        <w:t>”</w:t>
      </w:r>
      <w:r w:rsidR="00364A95" w:rsidRPr="00775F21">
        <w:rPr>
          <w:rFonts w:ascii="Times New Roman" w:eastAsiaTheme="minorHAnsi" w:hAnsi="Times New Roman"/>
          <w:sz w:val="22"/>
          <w:szCs w:val="22"/>
          <w:lang w:val="en-US"/>
        </w:rPr>
        <w:t xml:space="preserve">).   </w:t>
      </w:r>
    </w:p>
    <w:p w14:paraId="351A13C3" w14:textId="77777777" w:rsidR="00364A95" w:rsidRPr="00775F21" w:rsidRDefault="00364A95" w:rsidP="00B22A96">
      <w:pPr>
        <w:tabs>
          <w:tab w:val="left" w:pos="3510"/>
        </w:tabs>
        <w:overflowPunct/>
        <w:autoSpaceDE/>
        <w:autoSpaceDN/>
        <w:adjustRightInd/>
        <w:spacing w:after="0"/>
        <w:jc w:val="both"/>
        <w:textAlignment w:val="auto"/>
        <w:rPr>
          <w:rFonts w:ascii="Times New Roman" w:eastAsiaTheme="minorHAnsi" w:hAnsi="Times New Roman"/>
          <w:sz w:val="22"/>
          <w:szCs w:val="22"/>
          <w:lang w:val="en-US"/>
        </w:rPr>
      </w:pPr>
    </w:p>
    <w:p w14:paraId="4474F183" w14:textId="5F4067F4"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r w:rsidRPr="00775F21">
        <w:rPr>
          <w:rFonts w:ascii="Times New Roman" w:eastAsiaTheme="minorHAnsi" w:hAnsi="Times New Roman"/>
          <w:sz w:val="22"/>
          <w:szCs w:val="22"/>
          <w:lang w:val="en-US"/>
        </w:rPr>
        <w:t>WHEREAS, the Parties have entered into</w:t>
      </w:r>
      <w:r w:rsidR="00426EEF">
        <w:rPr>
          <w:rFonts w:ascii="Times New Roman" w:eastAsiaTheme="minorHAnsi" w:hAnsi="Times New Roman"/>
          <w:sz w:val="22"/>
          <w:szCs w:val="22"/>
          <w:lang w:val="en-US"/>
        </w:rPr>
        <w:t>, and may enter into in the future,</w:t>
      </w:r>
      <w:r w:rsidRPr="00775F21">
        <w:rPr>
          <w:rFonts w:ascii="Times New Roman" w:eastAsiaTheme="minorHAnsi" w:hAnsi="Times New Roman"/>
          <w:sz w:val="22"/>
          <w:szCs w:val="22"/>
          <w:lang w:val="en-US"/>
        </w:rPr>
        <w:t xml:space="preserve"> one or more agreements for the provision of certain services by Gallagher</w:t>
      </w:r>
      <w:r w:rsidR="00A17D49">
        <w:rPr>
          <w:rFonts w:ascii="Times New Roman" w:eastAsiaTheme="minorHAnsi" w:hAnsi="Times New Roman"/>
          <w:sz w:val="22"/>
          <w:szCs w:val="22"/>
          <w:lang w:val="en-US"/>
        </w:rPr>
        <w:t xml:space="preserve"> </w:t>
      </w:r>
      <w:r w:rsidR="00B56D6F">
        <w:rPr>
          <w:rFonts w:ascii="Times New Roman" w:eastAsiaTheme="minorHAnsi" w:hAnsi="Times New Roman"/>
          <w:sz w:val="22"/>
          <w:szCs w:val="22"/>
          <w:lang w:val="en-US"/>
        </w:rPr>
        <w:t>to C</w:t>
      </w:r>
      <w:r w:rsidR="000D2706">
        <w:rPr>
          <w:rFonts w:ascii="Times New Roman" w:eastAsiaTheme="minorHAnsi" w:hAnsi="Times New Roman"/>
          <w:sz w:val="22"/>
          <w:szCs w:val="22"/>
          <w:lang w:val="en-US"/>
        </w:rPr>
        <w:t>ompany</w:t>
      </w:r>
      <w:r w:rsidR="00B56D6F">
        <w:rPr>
          <w:rFonts w:ascii="Times New Roman" w:eastAsiaTheme="minorHAnsi" w:hAnsi="Times New Roman"/>
          <w:sz w:val="22"/>
          <w:szCs w:val="22"/>
          <w:lang w:val="en-US"/>
        </w:rPr>
        <w:t xml:space="preserve"> </w:t>
      </w:r>
      <w:r w:rsidR="00A17D49">
        <w:rPr>
          <w:rFonts w:ascii="Times New Roman" w:eastAsiaTheme="minorHAnsi" w:hAnsi="Times New Roman"/>
          <w:sz w:val="22"/>
          <w:szCs w:val="22"/>
          <w:lang w:val="en-US"/>
        </w:rPr>
        <w:t>(individually and collectively, the “</w:t>
      </w:r>
      <w:r w:rsidR="00A17D49" w:rsidRPr="00AE1DDB">
        <w:rPr>
          <w:rFonts w:ascii="Times New Roman" w:eastAsiaTheme="minorHAnsi" w:hAnsi="Times New Roman"/>
          <w:b/>
          <w:bCs/>
          <w:sz w:val="22"/>
          <w:szCs w:val="22"/>
          <w:lang w:val="en-US"/>
        </w:rPr>
        <w:t>Agreement</w:t>
      </w:r>
      <w:r w:rsidR="00A17D49">
        <w:rPr>
          <w:rFonts w:ascii="Times New Roman" w:eastAsiaTheme="minorHAnsi" w:hAnsi="Times New Roman"/>
          <w:sz w:val="22"/>
          <w:szCs w:val="22"/>
          <w:lang w:val="en-US"/>
        </w:rPr>
        <w:t>”</w:t>
      </w:r>
      <w:proofErr w:type="gramStart"/>
      <w:r w:rsidR="00A17D49">
        <w:rPr>
          <w:rFonts w:ascii="Times New Roman" w:eastAsiaTheme="minorHAnsi" w:hAnsi="Times New Roman"/>
          <w:sz w:val="22"/>
          <w:szCs w:val="22"/>
          <w:lang w:val="en-US"/>
        </w:rPr>
        <w:t>)</w:t>
      </w:r>
      <w:r w:rsidRPr="00775F21">
        <w:rPr>
          <w:rFonts w:ascii="Times New Roman" w:eastAsiaTheme="minorHAnsi" w:hAnsi="Times New Roman"/>
          <w:sz w:val="22"/>
          <w:szCs w:val="22"/>
          <w:lang w:val="en-US"/>
        </w:rPr>
        <w:t>;</w:t>
      </w:r>
      <w:proofErr w:type="gramEnd"/>
    </w:p>
    <w:p w14:paraId="556207FA"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2CD8F669" w14:textId="77777777" w:rsidR="00426EEF"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roofErr w:type="gramStart"/>
      <w:r w:rsidRPr="00775F21">
        <w:rPr>
          <w:rFonts w:ascii="Times New Roman" w:eastAsiaTheme="minorHAnsi" w:hAnsi="Times New Roman"/>
          <w:sz w:val="22"/>
          <w:szCs w:val="22"/>
          <w:lang w:val="en-US"/>
        </w:rPr>
        <w:t>WHEREAS,</w:t>
      </w:r>
      <w:proofErr w:type="gramEnd"/>
      <w:r w:rsidRPr="00775F21">
        <w:rPr>
          <w:rFonts w:ascii="Times New Roman" w:eastAsiaTheme="minorHAnsi" w:hAnsi="Times New Roman"/>
          <w:sz w:val="22"/>
          <w:szCs w:val="22"/>
          <w:lang w:val="en-US"/>
        </w:rPr>
        <w:t xml:space="preserve"> the Parties agree that in connection with the Agreement, </w:t>
      </w:r>
      <w:r w:rsidR="00B56D6F">
        <w:rPr>
          <w:rFonts w:ascii="Times New Roman" w:eastAsiaTheme="minorHAnsi" w:hAnsi="Times New Roman"/>
          <w:sz w:val="22"/>
          <w:szCs w:val="22"/>
          <w:lang w:val="en-US"/>
        </w:rPr>
        <w:t xml:space="preserve">each Party may </w:t>
      </w:r>
      <w:r w:rsidRPr="00775F21">
        <w:rPr>
          <w:rFonts w:ascii="Times New Roman" w:eastAsiaTheme="minorHAnsi" w:hAnsi="Times New Roman"/>
          <w:sz w:val="22"/>
          <w:szCs w:val="22"/>
          <w:lang w:val="en-US"/>
        </w:rPr>
        <w:t>P</w:t>
      </w:r>
      <w:r w:rsidR="00D44CEC">
        <w:rPr>
          <w:rFonts w:ascii="Times New Roman" w:eastAsiaTheme="minorHAnsi" w:hAnsi="Times New Roman"/>
          <w:sz w:val="22"/>
          <w:szCs w:val="22"/>
          <w:lang w:val="en-US"/>
        </w:rPr>
        <w:t xml:space="preserve">rocess Personal Data </w:t>
      </w:r>
      <w:r w:rsidR="00B56D6F">
        <w:rPr>
          <w:rFonts w:ascii="Times New Roman" w:eastAsiaTheme="minorHAnsi" w:hAnsi="Times New Roman"/>
          <w:sz w:val="22"/>
          <w:szCs w:val="22"/>
          <w:lang w:val="en-US"/>
        </w:rPr>
        <w:t xml:space="preserve">received from the other Party </w:t>
      </w:r>
      <w:r w:rsidRPr="00775F21">
        <w:rPr>
          <w:rFonts w:ascii="Times New Roman" w:eastAsiaTheme="minorHAnsi" w:hAnsi="Times New Roman"/>
          <w:sz w:val="22"/>
          <w:szCs w:val="22"/>
          <w:lang w:val="en-US"/>
        </w:rPr>
        <w:t>and such Processing may be subject to certain restrictions mandated by Data Privacy Laws;</w:t>
      </w:r>
      <w:r w:rsidR="00DF793B">
        <w:rPr>
          <w:rFonts w:ascii="Times New Roman" w:eastAsiaTheme="minorHAnsi" w:hAnsi="Times New Roman"/>
          <w:sz w:val="22"/>
          <w:szCs w:val="22"/>
          <w:lang w:val="en-US"/>
        </w:rPr>
        <w:t xml:space="preserve"> </w:t>
      </w:r>
    </w:p>
    <w:p w14:paraId="1A71E5E6" w14:textId="77777777" w:rsidR="00426EEF" w:rsidRDefault="00426EEF" w:rsidP="00364A95">
      <w:pPr>
        <w:overflowPunct/>
        <w:autoSpaceDE/>
        <w:autoSpaceDN/>
        <w:adjustRightInd/>
        <w:spacing w:after="0"/>
        <w:jc w:val="both"/>
        <w:textAlignment w:val="auto"/>
        <w:rPr>
          <w:rFonts w:ascii="Times New Roman" w:eastAsiaTheme="minorHAnsi" w:hAnsi="Times New Roman"/>
          <w:sz w:val="22"/>
          <w:szCs w:val="22"/>
          <w:lang w:val="en-US"/>
        </w:rPr>
      </w:pPr>
    </w:p>
    <w:p w14:paraId="1E8D7489" w14:textId="77777777" w:rsidR="00364A95" w:rsidRPr="00775F21" w:rsidRDefault="00426EEF" w:rsidP="00364A95">
      <w:pPr>
        <w:overflowPunct/>
        <w:autoSpaceDE/>
        <w:autoSpaceDN/>
        <w:adjustRightInd/>
        <w:spacing w:after="0"/>
        <w:jc w:val="both"/>
        <w:textAlignment w:val="auto"/>
        <w:rPr>
          <w:rFonts w:ascii="Times New Roman" w:eastAsiaTheme="minorHAnsi" w:hAnsi="Times New Roman"/>
          <w:sz w:val="22"/>
          <w:szCs w:val="22"/>
          <w:lang w:val="en-US"/>
        </w:rPr>
      </w:pPr>
      <w:proofErr w:type="gramStart"/>
      <w:r>
        <w:rPr>
          <w:rFonts w:ascii="Times New Roman" w:eastAsiaTheme="minorHAnsi" w:hAnsi="Times New Roman"/>
          <w:sz w:val="22"/>
          <w:szCs w:val="22"/>
          <w:lang w:val="en-US"/>
        </w:rPr>
        <w:t>WHEREAS,</w:t>
      </w:r>
      <w:proofErr w:type="gramEnd"/>
      <w:r>
        <w:rPr>
          <w:rFonts w:ascii="Times New Roman" w:eastAsiaTheme="minorHAnsi" w:hAnsi="Times New Roman"/>
          <w:sz w:val="22"/>
          <w:szCs w:val="22"/>
          <w:lang w:val="en-US"/>
        </w:rPr>
        <w:t xml:space="preserve"> the Parties agree that this Addendum </w:t>
      </w:r>
      <w:r w:rsidR="0004101A">
        <w:rPr>
          <w:rFonts w:ascii="Times New Roman" w:eastAsiaTheme="minorHAnsi" w:hAnsi="Times New Roman"/>
          <w:sz w:val="22"/>
          <w:szCs w:val="22"/>
          <w:lang w:val="en-US"/>
        </w:rPr>
        <w:t xml:space="preserve">amends and is fully incorporated into </w:t>
      </w:r>
      <w:r>
        <w:rPr>
          <w:rFonts w:ascii="Times New Roman" w:eastAsiaTheme="minorHAnsi" w:hAnsi="Times New Roman"/>
          <w:sz w:val="22"/>
          <w:szCs w:val="22"/>
          <w:lang w:val="en-US"/>
        </w:rPr>
        <w:t xml:space="preserve">each Agreement entered into by the Parties; </w:t>
      </w:r>
      <w:r w:rsidR="00DF793B">
        <w:rPr>
          <w:rFonts w:ascii="Times New Roman" w:eastAsiaTheme="minorHAnsi" w:hAnsi="Times New Roman"/>
          <w:sz w:val="22"/>
          <w:szCs w:val="22"/>
          <w:lang w:val="en-US"/>
        </w:rPr>
        <w:t>an</w:t>
      </w:r>
      <w:r w:rsidR="00396895">
        <w:rPr>
          <w:rFonts w:ascii="Times New Roman" w:eastAsiaTheme="minorHAnsi" w:hAnsi="Times New Roman"/>
          <w:sz w:val="22"/>
          <w:szCs w:val="22"/>
          <w:lang w:val="en-US"/>
        </w:rPr>
        <w:t>d</w:t>
      </w:r>
    </w:p>
    <w:p w14:paraId="33BC664A"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5DACF967"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r w:rsidRPr="00775F21">
        <w:rPr>
          <w:rFonts w:ascii="Times New Roman" w:eastAsiaTheme="minorHAnsi" w:hAnsi="Times New Roman"/>
          <w:sz w:val="22"/>
          <w:szCs w:val="22"/>
          <w:lang w:val="en-US"/>
        </w:rPr>
        <w:t xml:space="preserve">WHEREAS, to the extent that any of the terms </w:t>
      </w:r>
      <w:r w:rsidR="002309D2">
        <w:rPr>
          <w:rFonts w:ascii="Times New Roman" w:eastAsiaTheme="minorHAnsi" w:hAnsi="Times New Roman"/>
          <w:sz w:val="22"/>
          <w:szCs w:val="22"/>
          <w:lang w:val="en-US"/>
        </w:rPr>
        <w:t>in</w:t>
      </w:r>
      <w:r w:rsidRPr="00775F21">
        <w:rPr>
          <w:rFonts w:ascii="Times New Roman" w:eastAsiaTheme="minorHAnsi" w:hAnsi="Times New Roman"/>
          <w:sz w:val="22"/>
          <w:szCs w:val="22"/>
          <w:lang w:val="en-US"/>
        </w:rPr>
        <w:t xml:space="preserve"> this Addendum contradict or conflict with any of the terms of the Agreement(s), </w:t>
      </w:r>
      <w:r w:rsidR="009A1D13">
        <w:rPr>
          <w:rFonts w:ascii="Times New Roman" w:eastAsiaTheme="minorHAnsi" w:hAnsi="Times New Roman"/>
          <w:sz w:val="22"/>
          <w:szCs w:val="22"/>
          <w:lang w:val="en-US"/>
        </w:rPr>
        <w:t xml:space="preserve">the Parties agree that </w:t>
      </w:r>
      <w:r w:rsidRPr="00775F21">
        <w:rPr>
          <w:rFonts w:ascii="Times New Roman" w:eastAsiaTheme="minorHAnsi" w:hAnsi="Times New Roman"/>
          <w:sz w:val="22"/>
          <w:szCs w:val="22"/>
          <w:lang w:val="en-US"/>
        </w:rPr>
        <w:t>the terms of this Addendum shall take precedence and supersede the Agreement</w:t>
      </w:r>
      <w:r w:rsidRPr="0004101A">
        <w:rPr>
          <w:rFonts w:ascii="Times New Roman" w:eastAsiaTheme="minorHAnsi" w:hAnsi="Times New Roman"/>
          <w:sz w:val="22"/>
          <w:szCs w:val="22"/>
          <w:lang w:val="en-US"/>
        </w:rPr>
        <w:t>.</w:t>
      </w:r>
    </w:p>
    <w:p w14:paraId="4FE8BA0F"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2E36C2E4"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r w:rsidRPr="00775F21">
        <w:rPr>
          <w:rFonts w:ascii="Times New Roman" w:eastAsiaTheme="minorHAnsi" w:hAnsi="Times New Roman"/>
          <w:sz w:val="22"/>
          <w:szCs w:val="22"/>
          <w:lang w:val="en-US"/>
        </w:rPr>
        <w:t>IN CONSIDERATION OF the mutual covenants and agreements set forth below, the Parties agree as follows:</w:t>
      </w:r>
    </w:p>
    <w:p w14:paraId="05DF7ED2"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6A10F788" w14:textId="77777777" w:rsidR="00364A95" w:rsidRPr="00775F21" w:rsidRDefault="00364A95" w:rsidP="00EE1E7F">
      <w:pPr>
        <w:pStyle w:val="Heading1"/>
        <w:rPr>
          <w:rFonts w:ascii="Times New Roman" w:hAnsi="Times New Roman"/>
          <w:sz w:val="22"/>
          <w:szCs w:val="22"/>
        </w:rPr>
      </w:pPr>
      <w:bookmarkStart w:id="2" w:name="_Ref109816128"/>
      <w:r w:rsidRPr="00775F21">
        <w:rPr>
          <w:rFonts w:ascii="Times New Roman" w:hAnsi="Times New Roman"/>
          <w:sz w:val="22"/>
          <w:szCs w:val="22"/>
        </w:rPr>
        <w:t>DEFINITIONS</w:t>
      </w:r>
    </w:p>
    <w:p w14:paraId="27F513EB" w14:textId="77777777" w:rsidR="00364A95" w:rsidRPr="00775F21" w:rsidRDefault="00364A95" w:rsidP="00364A95">
      <w:pPr>
        <w:pStyle w:val="Heading2A"/>
        <w:rPr>
          <w:rFonts w:ascii="Times New Roman" w:hAnsi="Times New Roman"/>
          <w:b w:val="0"/>
          <w:sz w:val="22"/>
          <w:szCs w:val="22"/>
        </w:rPr>
      </w:pPr>
      <w:r w:rsidRPr="00775F21">
        <w:rPr>
          <w:rFonts w:ascii="Times New Roman" w:hAnsi="Times New Roman"/>
          <w:b w:val="0"/>
          <w:sz w:val="22"/>
          <w:szCs w:val="22"/>
        </w:rPr>
        <w:t>All capitalized terms herein shall have the meaning given to th</w:t>
      </w:r>
      <w:r w:rsidR="000F0FFD" w:rsidRPr="00775F21">
        <w:rPr>
          <w:rFonts w:ascii="Times New Roman" w:hAnsi="Times New Roman"/>
          <w:b w:val="0"/>
          <w:sz w:val="22"/>
          <w:szCs w:val="22"/>
        </w:rPr>
        <w:t xml:space="preserve">em in </w:t>
      </w:r>
      <w:r w:rsidR="000F0FFD" w:rsidRPr="00770A8E">
        <w:rPr>
          <w:rFonts w:ascii="Times New Roman" w:hAnsi="Times New Roman"/>
          <w:b w:val="0"/>
          <w:sz w:val="22"/>
          <w:szCs w:val="22"/>
          <w:u w:val="single"/>
        </w:rPr>
        <w:t>Exhibit 1</w:t>
      </w:r>
      <w:r w:rsidRPr="00775F21">
        <w:rPr>
          <w:rFonts w:ascii="Times New Roman" w:hAnsi="Times New Roman"/>
          <w:b w:val="0"/>
          <w:sz w:val="22"/>
          <w:szCs w:val="22"/>
        </w:rPr>
        <w:t>.</w:t>
      </w:r>
    </w:p>
    <w:p w14:paraId="0009ED5A" w14:textId="77777777" w:rsidR="00EE1E7F" w:rsidRPr="00775F21" w:rsidRDefault="006D45D1" w:rsidP="00EE1E7F">
      <w:pPr>
        <w:pStyle w:val="Heading1"/>
        <w:rPr>
          <w:rFonts w:ascii="Times New Roman" w:hAnsi="Times New Roman"/>
          <w:sz w:val="22"/>
          <w:szCs w:val="22"/>
        </w:rPr>
      </w:pPr>
      <w:r w:rsidRPr="00775F21">
        <w:rPr>
          <w:rFonts w:ascii="Times New Roman" w:hAnsi="Times New Roman"/>
          <w:sz w:val="22"/>
          <w:szCs w:val="22"/>
        </w:rPr>
        <w:t>GENERAL OBLIGATIONS</w:t>
      </w:r>
      <w:bookmarkEnd w:id="2"/>
    </w:p>
    <w:p w14:paraId="5C5BD435" w14:textId="57036C40" w:rsidR="00224C7A" w:rsidRPr="00224C7A" w:rsidRDefault="00B56D6F" w:rsidP="0035031F">
      <w:pPr>
        <w:pStyle w:val="Heading2"/>
        <w:tabs>
          <w:tab w:val="clear" w:pos="990"/>
        </w:tabs>
        <w:ind w:left="720"/>
        <w:rPr>
          <w:rFonts w:ascii="Times New Roman" w:hAnsi="Times New Roman"/>
          <w:sz w:val="22"/>
          <w:szCs w:val="22"/>
        </w:rPr>
      </w:pPr>
      <w:r>
        <w:rPr>
          <w:rFonts w:ascii="Times New Roman" w:hAnsi="Times New Roman"/>
          <w:sz w:val="22"/>
          <w:szCs w:val="22"/>
        </w:rPr>
        <w:t xml:space="preserve">Each Party </w:t>
      </w:r>
      <w:r w:rsidR="00775F21" w:rsidRPr="007E549F">
        <w:rPr>
          <w:rFonts w:ascii="Times New Roman" w:hAnsi="Times New Roman"/>
          <w:sz w:val="22"/>
          <w:szCs w:val="22"/>
        </w:rPr>
        <w:t xml:space="preserve">shall comply with its </w:t>
      </w:r>
      <w:r>
        <w:rPr>
          <w:rFonts w:ascii="Times New Roman" w:hAnsi="Times New Roman"/>
          <w:sz w:val="22"/>
          <w:szCs w:val="22"/>
        </w:rPr>
        <w:t xml:space="preserve">respective </w:t>
      </w:r>
      <w:r w:rsidR="00775F21" w:rsidRPr="007E549F">
        <w:rPr>
          <w:rFonts w:ascii="Times New Roman" w:hAnsi="Times New Roman"/>
          <w:sz w:val="22"/>
          <w:szCs w:val="22"/>
        </w:rPr>
        <w:t>obligations under applicable Data Privacy Laws when Processing</w:t>
      </w:r>
      <w:r w:rsidR="001B59AE">
        <w:rPr>
          <w:rFonts w:ascii="Times New Roman" w:hAnsi="Times New Roman"/>
          <w:sz w:val="22"/>
          <w:szCs w:val="22"/>
        </w:rPr>
        <w:t xml:space="preserve"> </w:t>
      </w:r>
      <w:r w:rsidR="00775F21" w:rsidRPr="007E549F">
        <w:rPr>
          <w:rFonts w:ascii="Times New Roman" w:hAnsi="Times New Roman"/>
          <w:sz w:val="22"/>
          <w:szCs w:val="22"/>
        </w:rPr>
        <w:t>Personal Data.</w:t>
      </w:r>
      <w:r w:rsidR="00775F21" w:rsidRPr="00A150BC">
        <w:rPr>
          <w:rFonts w:ascii="Times New Roman" w:hAnsi="Times New Roman"/>
          <w:sz w:val="22"/>
          <w:szCs w:val="22"/>
        </w:rPr>
        <w:t xml:space="preserve"> </w:t>
      </w:r>
      <w:commentRangeStart w:id="3"/>
      <w:r w:rsidR="00775F21" w:rsidRPr="007E549F">
        <w:rPr>
          <w:rFonts w:ascii="Times New Roman" w:hAnsi="Times New Roman"/>
          <w:sz w:val="22"/>
          <w:szCs w:val="22"/>
        </w:rPr>
        <w:t>I</w:t>
      </w:r>
      <w:r>
        <w:rPr>
          <w:rFonts w:ascii="Times New Roman" w:hAnsi="Times New Roman"/>
          <w:sz w:val="22"/>
          <w:szCs w:val="22"/>
        </w:rPr>
        <w:t xml:space="preserve">f either Party </w:t>
      </w:r>
      <w:r w:rsidR="00775F21" w:rsidRPr="007E549F">
        <w:rPr>
          <w:rFonts w:ascii="Times New Roman" w:hAnsi="Times New Roman"/>
          <w:sz w:val="22"/>
          <w:szCs w:val="22"/>
        </w:rPr>
        <w:t xml:space="preserve">determines at any time that it can no longer meet the obligations of applicable Data Privacy Laws, </w:t>
      </w:r>
      <w:r>
        <w:rPr>
          <w:rFonts w:ascii="Times New Roman" w:hAnsi="Times New Roman"/>
          <w:sz w:val="22"/>
          <w:szCs w:val="22"/>
        </w:rPr>
        <w:t xml:space="preserve">the Party </w:t>
      </w:r>
      <w:r w:rsidR="00775F21" w:rsidRPr="007E549F">
        <w:rPr>
          <w:rFonts w:ascii="Times New Roman" w:hAnsi="Times New Roman"/>
          <w:sz w:val="22"/>
          <w:szCs w:val="22"/>
        </w:rPr>
        <w:t xml:space="preserve">must notify </w:t>
      </w:r>
      <w:r>
        <w:rPr>
          <w:rFonts w:ascii="Times New Roman" w:hAnsi="Times New Roman"/>
          <w:sz w:val="22"/>
          <w:szCs w:val="22"/>
        </w:rPr>
        <w:t xml:space="preserve">the other Party of </w:t>
      </w:r>
      <w:r w:rsidR="00775F21" w:rsidRPr="007E549F">
        <w:rPr>
          <w:rFonts w:ascii="Times New Roman" w:hAnsi="Times New Roman"/>
          <w:sz w:val="22"/>
          <w:szCs w:val="22"/>
        </w:rPr>
        <w:t xml:space="preserve">such determination. </w:t>
      </w:r>
      <w:commentRangeEnd w:id="3"/>
      <w:r w:rsidR="008154F2">
        <w:rPr>
          <w:rStyle w:val="CommentReference"/>
          <w:rFonts w:eastAsia="Times New Roman"/>
          <w:lang w:eastAsia="en-US"/>
        </w:rPr>
        <w:commentReference w:id="3"/>
      </w:r>
    </w:p>
    <w:p w14:paraId="26D813AC" w14:textId="30B94ADD" w:rsidR="00DA18D4" w:rsidRDefault="00B56D6F" w:rsidP="0035031F">
      <w:pPr>
        <w:pStyle w:val="Heading2"/>
        <w:tabs>
          <w:tab w:val="clear" w:pos="990"/>
        </w:tabs>
        <w:ind w:left="720"/>
        <w:rPr>
          <w:rFonts w:ascii="Times New Roman" w:hAnsi="Times New Roman"/>
          <w:sz w:val="22"/>
          <w:szCs w:val="22"/>
        </w:rPr>
      </w:pPr>
      <w:r>
        <w:rPr>
          <w:rFonts w:ascii="Times New Roman" w:hAnsi="Times New Roman"/>
          <w:sz w:val="22"/>
          <w:szCs w:val="22"/>
        </w:rPr>
        <w:t>With respect to Gallagher Processing Personal Data on behalf of C</w:t>
      </w:r>
      <w:r w:rsidR="000D2706">
        <w:rPr>
          <w:rFonts w:ascii="Times New Roman" w:hAnsi="Times New Roman"/>
          <w:sz w:val="22"/>
          <w:szCs w:val="22"/>
        </w:rPr>
        <w:t>ompany</w:t>
      </w:r>
      <w:r>
        <w:rPr>
          <w:rFonts w:ascii="Times New Roman" w:hAnsi="Times New Roman"/>
          <w:sz w:val="22"/>
          <w:szCs w:val="22"/>
        </w:rPr>
        <w:t xml:space="preserve"> under the Agreement, the </w:t>
      </w:r>
      <w:r w:rsidR="000D2706">
        <w:rPr>
          <w:rFonts w:ascii="Times New Roman" w:hAnsi="Times New Roman"/>
          <w:sz w:val="22"/>
          <w:szCs w:val="22"/>
        </w:rPr>
        <w:t xml:space="preserve">Company </w:t>
      </w:r>
      <w:r w:rsidR="002B25F9">
        <w:rPr>
          <w:rFonts w:ascii="Times New Roman" w:hAnsi="Times New Roman"/>
          <w:sz w:val="22"/>
          <w:szCs w:val="22"/>
        </w:rPr>
        <w:t xml:space="preserve">shall determine the purposes of Processing </w:t>
      </w:r>
      <w:r>
        <w:rPr>
          <w:rFonts w:ascii="Times New Roman" w:hAnsi="Times New Roman"/>
          <w:sz w:val="22"/>
          <w:szCs w:val="22"/>
        </w:rPr>
        <w:t xml:space="preserve">the </w:t>
      </w:r>
      <w:r w:rsidR="002B25F9">
        <w:rPr>
          <w:rFonts w:ascii="Times New Roman" w:hAnsi="Times New Roman"/>
          <w:sz w:val="22"/>
          <w:szCs w:val="22"/>
        </w:rPr>
        <w:t>Personal Data</w:t>
      </w:r>
      <w:r w:rsidR="00E37001">
        <w:rPr>
          <w:rFonts w:ascii="Times New Roman" w:hAnsi="Times New Roman"/>
          <w:sz w:val="22"/>
          <w:szCs w:val="22"/>
        </w:rPr>
        <w:t xml:space="preserve"> and </w:t>
      </w:r>
      <w:r w:rsidR="00640C52">
        <w:rPr>
          <w:rFonts w:ascii="Times New Roman" w:hAnsi="Times New Roman"/>
          <w:sz w:val="22"/>
          <w:szCs w:val="22"/>
        </w:rPr>
        <w:t xml:space="preserve">provide any necessary notices </w:t>
      </w:r>
      <w:r w:rsidR="0093214C">
        <w:rPr>
          <w:rFonts w:ascii="Times New Roman" w:hAnsi="Times New Roman"/>
          <w:sz w:val="22"/>
          <w:szCs w:val="22"/>
        </w:rPr>
        <w:t xml:space="preserve">to </w:t>
      </w:r>
      <w:r w:rsidR="00640C52">
        <w:rPr>
          <w:rFonts w:ascii="Times New Roman" w:hAnsi="Times New Roman"/>
          <w:sz w:val="22"/>
          <w:szCs w:val="22"/>
        </w:rPr>
        <w:t xml:space="preserve">and obtain any </w:t>
      </w:r>
      <w:r w:rsidR="00E37001">
        <w:rPr>
          <w:rFonts w:ascii="Times New Roman" w:hAnsi="Times New Roman"/>
          <w:sz w:val="22"/>
          <w:szCs w:val="22"/>
        </w:rPr>
        <w:t xml:space="preserve">necessary consents from the Data Subjects prior to providing the Personal Data to Gallagher. </w:t>
      </w:r>
      <w:r w:rsidR="002B25F9">
        <w:rPr>
          <w:rFonts w:ascii="Times New Roman" w:hAnsi="Times New Roman"/>
          <w:sz w:val="22"/>
          <w:szCs w:val="22"/>
        </w:rPr>
        <w:t xml:space="preserve"> </w:t>
      </w:r>
    </w:p>
    <w:p w14:paraId="02505322" w14:textId="45098AB3" w:rsidR="00650D9E" w:rsidRDefault="00B56D6F" w:rsidP="0035031F">
      <w:pPr>
        <w:pStyle w:val="Heading2"/>
        <w:tabs>
          <w:tab w:val="clear" w:pos="990"/>
        </w:tabs>
        <w:ind w:left="720"/>
        <w:rPr>
          <w:rFonts w:ascii="Times New Roman" w:hAnsi="Times New Roman"/>
          <w:sz w:val="22"/>
          <w:szCs w:val="22"/>
        </w:rPr>
      </w:pPr>
      <w:r>
        <w:rPr>
          <w:rFonts w:ascii="Times New Roman" w:hAnsi="Times New Roman"/>
          <w:sz w:val="22"/>
          <w:szCs w:val="22"/>
        </w:rPr>
        <w:t>Gallagher</w:t>
      </w:r>
      <w:r w:rsidR="006D45D1" w:rsidRPr="007E549F">
        <w:rPr>
          <w:rFonts w:ascii="Times New Roman" w:hAnsi="Times New Roman"/>
          <w:sz w:val="22"/>
          <w:szCs w:val="22"/>
        </w:rPr>
        <w:t xml:space="preserve"> </w:t>
      </w:r>
      <w:r w:rsidR="00E37001">
        <w:rPr>
          <w:rFonts w:ascii="Times New Roman" w:hAnsi="Times New Roman"/>
          <w:sz w:val="22"/>
          <w:szCs w:val="22"/>
        </w:rPr>
        <w:t xml:space="preserve">agrees that it </w:t>
      </w:r>
      <w:r w:rsidR="006D45D1" w:rsidRPr="007E549F">
        <w:rPr>
          <w:rFonts w:ascii="Times New Roman" w:hAnsi="Times New Roman"/>
          <w:sz w:val="22"/>
          <w:szCs w:val="22"/>
        </w:rPr>
        <w:t xml:space="preserve">shall only Process </w:t>
      </w:r>
      <w:r w:rsidR="00364A95" w:rsidRPr="007E549F">
        <w:rPr>
          <w:rFonts w:ascii="Times New Roman" w:hAnsi="Times New Roman"/>
          <w:sz w:val="22"/>
          <w:szCs w:val="22"/>
        </w:rPr>
        <w:t>Personal Data</w:t>
      </w:r>
      <w:r w:rsidR="00B90235">
        <w:rPr>
          <w:rFonts w:ascii="Times New Roman" w:hAnsi="Times New Roman"/>
          <w:sz w:val="22"/>
          <w:szCs w:val="22"/>
        </w:rPr>
        <w:t xml:space="preserve"> </w:t>
      </w:r>
      <w:r w:rsidR="006D45D1" w:rsidRPr="007E549F">
        <w:rPr>
          <w:rFonts w:ascii="Times New Roman" w:hAnsi="Times New Roman"/>
          <w:sz w:val="22"/>
          <w:szCs w:val="22"/>
        </w:rPr>
        <w:t xml:space="preserve">for the purpose of properly performing </w:t>
      </w:r>
      <w:r w:rsidR="00E37001">
        <w:rPr>
          <w:rFonts w:ascii="Times New Roman" w:hAnsi="Times New Roman"/>
          <w:sz w:val="22"/>
          <w:szCs w:val="22"/>
        </w:rPr>
        <w:t xml:space="preserve">its </w:t>
      </w:r>
      <w:r w:rsidR="006D45D1" w:rsidRPr="007E549F">
        <w:rPr>
          <w:rFonts w:ascii="Times New Roman" w:hAnsi="Times New Roman"/>
          <w:sz w:val="22"/>
          <w:szCs w:val="22"/>
        </w:rPr>
        <w:t xml:space="preserve">obligations </w:t>
      </w:r>
      <w:r w:rsidR="005F7D62">
        <w:rPr>
          <w:rFonts w:ascii="Times New Roman" w:hAnsi="Times New Roman"/>
          <w:sz w:val="22"/>
          <w:szCs w:val="22"/>
        </w:rPr>
        <w:t xml:space="preserve">and exercising its rights </w:t>
      </w:r>
      <w:r w:rsidR="006D45D1" w:rsidRPr="007E549F">
        <w:rPr>
          <w:rFonts w:ascii="Times New Roman" w:hAnsi="Times New Roman"/>
          <w:sz w:val="22"/>
          <w:szCs w:val="22"/>
        </w:rPr>
        <w:t>under th</w:t>
      </w:r>
      <w:r w:rsidR="00B90235">
        <w:rPr>
          <w:rFonts w:ascii="Times New Roman" w:hAnsi="Times New Roman"/>
          <w:sz w:val="22"/>
          <w:szCs w:val="22"/>
        </w:rPr>
        <w:t>e Agreement and th</w:t>
      </w:r>
      <w:r w:rsidR="006D45D1" w:rsidRPr="007E549F">
        <w:rPr>
          <w:rFonts w:ascii="Times New Roman" w:hAnsi="Times New Roman"/>
          <w:sz w:val="22"/>
          <w:szCs w:val="22"/>
        </w:rPr>
        <w:t>is A</w:t>
      </w:r>
      <w:r w:rsidR="005E1307" w:rsidRPr="007E549F">
        <w:rPr>
          <w:rFonts w:ascii="Times New Roman" w:hAnsi="Times New Roman"/>
          <w:sz w:val="22"/>
          <w:szCs w:val="22"/>
        </w:rPr>
        <w:t>ddendum</w:t>
      </w:r>
      <w:r w:rsidR="006D45D1" w:rsidRPr="007E549F">
        <w:rPr>
          <w:rFonts w:ascii="Times New Roman" w:hAnsi="Times New Roman"/>
          <w:sz w:val="22"/>
          <w:szCs w:val="22"/>
        </w:rPr>
        <w:t xml:space="preserve"> </w:t>
      </w:r>
      <w:r w:rsidR="005A6C35">
        <w:rPr>
          <w:rFonts w:ascii="Times New Roman" w:hAnsi="Times New Roman"/>
          <w:sz w:val="22"/>
          <w:szCs w:val="22"/>
        </w:rPr>
        <w:t xml:space="preserve">in accordance with applicable laws and regulations, its privacy notice (available at </w:t>
      </w:r>
      <w:commentRangeStart w:id="4"/>
      <w:r w:rsidR="00DB1573">
        <w:fldChar w:fldCharType="begin"/>
      </w:r>
      <w:r w:rsidR="00DB1573">
        <w:instrText>HYPERLINK "http://www.ajg.com/global-privacy-notice"</w:instrText>
      </w:r>
      <w:r w:rsidR="00DB1573">
        <w:fldChar w:fldCharType="separate"/>
      </w:r>
      <w:r w:rsidR="005A6C35" w:rsidRPr="00284900">
        <w:rPr>
          <w:rStyle w:val="Hyperlink"/>
          <w:rFonts w:ascii="Times New Roman" w:hAnsi="Times New Roman"/>
          <w:sz w:val="22"/>
          <w:szCs w:val="22"/>
        </w:rPr>
        <w:t>www.ajg.com/global-privacy-notice</w:t>
      </w:r>
      <w:r w:rsidR="00DB1573">
        <w:rPr>
          <w:rStyle w:val="Hyperlink"/>
          <w:rFonts w:ascii="Times New Roman" w:hAnsi="Times New Roman"/>
          <w:sz w:val="22"/>
          <w:szCs w:val="22"/>
        </w:rPr>
        <w:fldChar w:fldCharType="end"/>
      </w:r>
      <w:commentRangeEnd w:id="4"/>
      <w:r w:rsidR="00DC710B">
        <w:rPr>
          <w:rStyle w:val="CommentReference"/>
          <w:rFonts w:eastAsia="Times New Roman"/>
          <w:lang w:eastAsia="en-US"/>
        </w:rPr>
        <w:commentReference w:id="4"/>
      </w:r>
      <w:r w:rsidR="005A6C35">
        <w:rPr>
          <w:rFonts w:ascii="Times New Roman" w:hAnsi="Times New Roman"/>
          <w:sz w:val="22"/>
          <w:szCs w:val="22"/>
        </w:rPr>
        <w:t xml:space="preserve">), and any written instructions </w:t>
      </w:r>
      <w:r w:rsidR="006D45D1" w:rsidRPr="007E549F">
        <w:rPr>
          <w:rFonts w:ascii="Times New Roman" w:hAnsi="Times New Roman"/>
          <w:sz w:val="22"/>
          <w:szCs w:val="22"/>
        </w:rPr>
        <w:t xml:space="preserve">received from </w:t>
      </w:r>
      <w:r w:rsidR="000D2706">
        <w:rPr>
          <w:rFonts w:ascii="Times New Roman" w:hAnsi="Times New Roman"/>
          <w:sz w:val="22"/>
          <w:szCs w:val="22"/>
        </w:rPr>
        <w:t>Company</w:t>
      </w:r>
      <w:r w:rsidR="006D45D1" w:rsidRPr="007E549F">
        <w:rPr>
          <w:rFonts w:ascii="Times New Roman" w:hAnsi="Times New Roman"/>
          <w:sz w:val="22"/>
          <w:szCs w:val="22"/>
        </w:rPr>
        <w:t>.</w:t>
      </w:r>
      <w:r w:rsidR="00D26423" w:rsidRPr="00A150BC">
        <w:rPr>
          <w:rFonts w:ascii="Times New Roman" w:hAnsi="Times New Roman"/>
          <w:sz w:val="22"/>
          <w:szCs w:val="22"/>
        </w:rPr>
        <w:t xml:space="preserve"> </w:t>
      </w:r>
      <w:r w:rsidR="009D79E4">
        <w:rPr>
          <w:rFonts w:ascii="Times New Roman" w:hAnsi="Times New Roman"/>
          <w:sz w:val="22"/>
          <w:szCs w:val="22"/>
        </w:rPr>
        <w:t xml:space="preserve"> </w:t>
      </w:r>
      <w:bookmarkStart w:id="5" w:name="_Hlk161213693"/>
    </w:p>
    <w:bookmarkEnd w:id="5"/>
    <w:p w14:paraId="1B84CB15" w14:textId="7751BD33" w:rsidR="00B449EF" w:rsidRPr="001348B1" w:rsidRDefault="00B449EF" w:rsidP="0035031F">
      <w:pPr>
        <w:pStyle w:val="Heading2"/>
        <w:tabs>
          <w:tab w:val="clear" w:pos="990"/>
        </w:tabs>
        <w:ind w:left="720"/>
        <w:rPr>
          <w:rFonts w:ascii="Times New Roman" w:hAnsi="Times New Roman"/>
          <w:sz w:val="22"/>
          <w:szCs w:val="22"/>
        </w:rPr>
      </w:pPr>
      <w:r w:rsidRPr="007E549F">
        <w:rPr>
          <w:rFonts w:ascii="Times New Roman" w:hAnsi="Times New Roman"/>
          <w:sz w:val="22"/>
          <w:szCs w:val="22"/>
        </w:rPr>
        <w:t xml:space="preserve">A general description of the nature of Processing undertaken by </w:t>
      </w:r>
      <w:r>
        <w:rPr>
          <w:rFonts w:ascii="Times New Roman" w:hAnsi="Times New Roman"/>
          <w:sz w:val="22"/>
          <w:szCs w:val="22"/>
        </w:rPr>
        <w:t>Gallagher u</w:t>
      </w:r>
      <w:r w:rsidRPr="007E549F">
        <w:rPr>
          <w:rFonts w:ascii="Times New Roman" w:hAnsi="Times New Roman"/>
          <w:sz w:val="22"/>
          <w:szCs w:val="22"/>
        </w:rPr>
        <w:t>n</w:t>
      </w:r>
      <w:r>
        <w:rPr>
          <w:rFonts w:ascii="Times New Roman" w:hAnsi="Times New Roman"/>
          <w:sz w:val="22"/>
          <w:szCs w:val="22"/>
        </w:rPr>
        <w:t xml:space="preserve">der this Addendum is </w:t>
      </w:r>
      <w:r w:rsidR="008154F2">
        <w:rPr>
          <w:rFonts w:ascii="Times New Roman" w:hAnsi="Times New Roman"/>
          <w:sz w:val="22"/>
          <w:szCs w:val="22"/>
        </w:rPr>
        <w:t xml:space="preserve">set forth </w:t>
      </w:r>
      <w:r>
        <w:rPr>
          <w:rFonts w:ascii="Times New Roman" w:hAnsi="Times New Roman"/>
          <w:sz w:val="22"/>
          <w:szCs w:val="22"/>
        </w:rPr>
        <w:t xml:space="preserve">in </w:t>
      </w:r>
      <w:r w:rsidRPr="000B1541">
        <w:rPr>
          <w:rFonts w:ascii="Times New Roman" w:hAnsi="Times New Roman"/>
          <w:sz w:val="22"/>
          <w:szCs w:val="22"/>
          <w:u w:val="single"/>
        </w:rPr>
        <w:t>Exhibit 2</w:t>
      </w:r>
      <w:r w:rsidRPr="007E549F">
        <w:rPr>
          <w:rFonts w:ascii="Times New Roman" w:hAnsi="Times New Roman"/>
          <w:sz w:val="22"/>
          <w:szCs w:val="22"/>
        </w:rPr>
        <w:t>.</w:t>
      </w:r>
      <w:r w:rsidRPr="001348B1">
        <w:rPr>
          <w:rFonts w:ascii="Times New Roman" w:hAnsi="Times New Roman"/>
          <w:sz w:val="22"/>
          <w:szCs w:val="22"/>
        </w:rPr>
        <w:t xml:space="preserve"> </w:t>
      </w:r>
    </w:p>
    <w:p w14:paraId="506FB480" w14:textId="4EE58907" w:rsidR="00B449EF" w:rsidRPr="007E549F" w:rsidRDefault="00B449EF" w:rsidP="0035031F">
      <w:pPr>
        <w:pStyle w:val="Heading2"/>
        <w:tabs>
          <w:tab w:val="clear" w:pos="990"/>
        </w:tabs>
        <w:ind w:left="720"/>
        <w:rPr>
          <w:rFonts w:ascii="Times New Roman" w:hAnsi="Times New Roman"/>
          <w:sz w:val="22"/>
          <w:szCs w:val="22"/>
        </w:rPr>
      </w:pPr>
      <w:commentRangeStart w:id="6"/>
      <w:r w:rsidRPr="007E549F">
        <w:rPr>
          <w:rFonts w:ascii="Times New Roman" w:hAnsi="Times New Roman"/>
          <w:sz w:val="22"/>
          <w:szCs w:val="22"/>
        </w:rPr>
        <w:t>Except as otherwise expressly permitted by the Agreement</w:t>
      </w:r>
      <w:r w:rsidR="008154F2">
        <w:rPr>
          <w:rFonts w:ascii="Times New Roman" w:hAnsi="Times New Roman"/>
          <w:sz w:val="22"/>
          <w:szCs w:val="22"/>
        </w:rPr>
        <w:t>, this Addendum</w:t>
      </w:r>
      <w:r w:rsidRPr="007E549F">
        <w:rPr>
          <w:rFonts w:ascii="Times New Roman" w:hAnsi="Times New Roman"/>
          <w:sz w:val="22"/>
          <w:szCs w:val="22"/>
        </w:rPr>
        <w:t xml:space="preserve"> or applicable Data Privacy Laws</w:t>
      </w:r>
      <w:r>
        <w:rPr>
          <w:rFonts w:ascii="Times New Roman" w:hAnsi="Times New Roman"/>
          <w:sz w:val="22"/>
          <w:szCs w:val="22"/>
        </w:rPr>
        <w:t>, Gallagher shall not sell, s</w:t>
      </w:r>
      <w:r w:rsidRPr="007E549F">
        <w:rPr>
          <w:rFonts w:ascii="Times New Roman" w:hAnsi="Times New Roman"/>
          <w:sz w:val="22"/>
          <w:szCs w:val="22"/>
        </w:rPr>
        <w:t>hare</w:t>
      </w:r>
      <w:r w:rsidR="005A6C35">
        <w:rPr>
          <w:rFonts w:ascii="Times New Roman" w:hAnsi="Times New Roman"/>
          <w:sz w:val="22"/>
          <w:szCs w:val="22"/>
        </w:rPr>
        <w:t xml:space="preserve"> </w:t>
      </w:r>
      <w:r w:rsidRPr="007E549F">
        <w:rPr>
          <w:rFonts w:ascii="Times New Roman" w:hAnsi="Times New Roman"/>
          <w:sz w:val="22"/>
          <w:szCs w:val="22"/>
        </w:rPr>
        <w:t>or otherwise Process Personal Data:</w:t>
      </w:r>
    </w:p>
    <w:p w14:paraId="7B2CDC3A" w14:textId="721CE8E1" w:rsidR="00881379" w:rsidRPr="00881379" w:rsidRDefault="00881379" w:rsidP="00881379">
      <w:pPr>
        <w:pStyle w:val="Heading4"/>
        <w:numPr>
          <w:ilvl w:val="0"/>
          <w:numId w:val="0"/>
        </w:numPr>
        <w:ind w:left="1440" w:hanging="720"/>
        <w:rPr>
          <w:rFonts w:ascii="Times New Roman" w:hAnsi="Times New Roman"/>
          <w:sz w:val="22"/>
          <w:szCs w:val="22"/>
        </w:rPr>
      </w:pPr>
      <w:r>
        <w:rPr>
          <w:rFonts w:ascii="Times New Roman" w:hAnsi="Times New Roman"/>
          <w:sz w:val="22"/>
          <w:szCs w:val="22"/>
        </w:rPr>
        <w:t>2.</w:t>
      </w:r>
      <w:r w:rsidR="0035031F">
        <w:rPr>
          <w:rFonts w:ascii="Times New Roman" w:hAnsi="Times New Roman"/>
          <w:sz w:val="22"/>
          <w:szCs w:val="22"/>
        </w:rPr>
        <w:t>5</w:t>
      </w:r>
      <w:r>
        <w:rPr>
          <w:rFonts w:ascii="Times New Roman" w:hAnsi="Times New Roman"/>
          <w:sz w:val="22"/>
          <w:szCs w:val="22"/>
        </w:rPr>
        <w:t>.1</w:t>
      </w:r>
      <w:r>
        <w:rPr>
          <w:rFonts w:ascii="Times New Roman" w:hAnsi="Times New Roman"/>
          <w:sz w:val="22"/>
          <w:szCs w:val="22"/>
        </w:rPr>
        <w:tab/>
      </w:r>
      <w:r w:rsidRPr="00881379">
        <w:rPr>
          <w:rFonts w:ascii="Times New Roman" w:hAnsi="Times New Roman"/>
          <w:sz w:val="22"/>
          <w:szCs w:val="22"/>
        </w:rPr>
        <w:t>For any commercial purpose or any other purpose, including the servicing of a different business, other than as described in the Agreement and this Addendum; and</w:t>
      </w:r>
    </w:p>
    <w:p w14:paraId="0309A4B2" w14:textId="5A1EFC7E" w:rsidR="00881379" w:rsidRPr="00881379" w:rsidRDefault="00881379" w:rsidP="00881379">
      <w:pPr>
        <w:pStyle w:val="Heading4"/>
        <w:numPr>
          <w:ilvl w:val="0"/>
          <w:numId w:val="0"/>
        </w:numPr>
        <w:ind w:left="1440" w:hanging="720"/>
        <w:rPr>
          <w:rFonts w:ascii="Times New Roman" w:hAnsi="Times New Roman"/>
          <w:sz w:val="22"/>
          <w:szCs w:val="22"/>
        </w:rPr>
      </w:pPr>
      <w:r>
        <w:rPr>
          <w:rFonts w:ascii="Times New Roman" w:hAnsi="Times New Roman"/>
          <w:sz w:val="22"/>
          <w:szCs w:val="22"/>
        </w:rPr>
        <w:t>2.</w:t>
      </w:r>
      <w:r w:rsidR="0035031F">
        <w:rPr>
          <w:rFonts w:ascii="Times New Roman" w:hAnsi="Times New Roman"/>
          <w:sz w:val="22"/>
          <w:szCs w:val="22"/>
        </w:rPr>
        <w:t>5</w:t>
      </w:r>
      <w:r>
        <w:rPr>
          <w:rFonts w:ascii="Times New Roman" w:hAnsi="Times New Roman"/>
          <w:sz w:val="22"/>
          <w:szCs w:val="22"/>
        </w:rPr>
        <w:t>.2</w:t>
      </w:r>
      <w:r>
        <w:rPr>
          <w:rFonts w:ascii="Times New Roman" w:hAnsi="Times New Roman"/>
          <w:sz w:val="22"/>
          <w:szCs w:val="22"/>
        </w:rPr>
        <w:tab/>
      </w:r>
      <w:r w:rsidRPr="00881379">
        <w:rPr>
          <w:rFonts w:ascii="Times New Roman" w:hAnsi="Times New Roman"/>
          <w:sz w:val="22"/>
          <w:szCs w:val="22"/>
        </w:rPr>
        <w:t>Outside the direct business relationship between Gallagher and C</w:t>
      </w:r>
      <w:r w:rsidR="000D2706">
        <w:rPr>
          <w:rFonts w:ascii="Times New Roman" w:hAnsi="Times New Roman"/>
          <w:sz w:val="22"/>
          <w:szCs w:val="22"/>
        </w:rPr>
        <w:t>ompany</w:t>
      </w:r>
      <w:r w:rsidRPr="00881379">
        <w:rPr>
          <w:rFonts w:ascii="Times New Roman" w:hAnsi="Times New Roman"/>
          <w:sz w:val="22"/>
          <w:szCs w:val="22"/>
        </w:rPr>
        <w:t>.</w:t>
      </w:r>
    </w:p>
    <w:p w14:paraId="23FFEB73" w14:textId="71C9583E" w:rsidR="00881379" w:rsidRPr="00881379" w:rsidRDefault="00881379" w:rsidP="00881379">
      <w:pPr>
        <w:pStyle w:val="Heading4"/>
        <w:numPr>
          <w:ilvl w:val="0"/>
          <w:numId w:val="0"/>
        </w:numPr>
        <w:ind w:left="1440" w:hanging="720"/>
        <w:rPr>
          <w:rFonts w:ascii="Times New Roman" w:hAnsi="Times New Roman"/>
          <w:sz w:val="22"/>
          <w:szCs w:val="22"/>
        </w:rPr>
      </w:pPr>
      <w:r>
        <w:rPr>
          <w:rFonts w:ascii="Times New Roman" w:hAnsi="Times New Roman"/>
          <w:sz w:val="22"/>
          <w:szCs w:val="22"/>
        </w:rPr>
        <w:lastRenderedPageBreak/>
        <w:t>2.</w:t>
      </w:r>
      <w:r w:rsidR="0035031F">
        <w:rPr>
          <w:rFonts w:ascii="Times New Roman" w:hAnsi="Times New Roman"/>
          <w:sz w:val="22"/>
          <w:szCs w:val="22"/>
        </w:rPr>
        <w:t>5</w:t>
      </w:r>
      <w:r>
        <w:rPr>
          <w:rFonts w:ascii="Times New Roman" w:hAnsi="Times New Roman"/>
          <w:sz w:val="22"/>
          <w:szCs w:val="22"/>
        </w:rPr>
        <w:t>.3</w:t>
      </w:r>
      <w:r>
        <w:rPr>
          <w:rFonts w:ascii="Times New Roman" w:hAnsi="Times New Roman"/>
          <w:sz w:val="22"/>
          <w:szCs w:val="22"/>
        </w:rPr>
        <w:tab/>
      </w:r>
      <w:r w:rsidRPr="00881379">
        <w:rPr>
          <w:rFonts w:ascii="Times New Roman" w:hAnsi="Times New Roman"/>
          <w:sz w:val="22"/>
          <w:szCs w:val="22"/>
        </w:rPr>
        <w:t xml:space="preserve">For cross-context </w:t>
      </w:r>
      <w:proofErr w:type="spellStart"/>
      <w:r w:rsidRPr="00881379">
        <w:rPr>
          <w:rFonts w:ascii="Times New Roman" w:hAnsi="Times New Roman"/>
          <w:sz w:val="22"/>
          <w:szCs w:val="22"/>
        </w:rPr>
        <w:t>behavioral</w:t>
      </w:r>
      <w:proofErr w:type="spellEnd"/>
      <w:r w:rsidRPr="00881379">
        <w:rPr>
          <w:rFonts w:ascii="Times New Roman" w:hAnsi="Times New Roman"/>
          <w:sz w:val="22"/>
          <w:szCs w:val="22"/>
        </w:rPr>
        <w:t xml:space="preserve"> advertising and targeted advertising (as those terms are defined in applicable Data Privacy Laws).</w:t>
      </w:r>
      <w:commentRangeEnd w:id="6"/>
      <w:r w:rsidR="008154F2">
        <w:rPr>
          <w:rStyle w:val="CommentReference"/>
          <w:rFonts w:eastAsia="Times New Roman"/>
          <w:lang w:eastAsia="en-US"/>
        </w:rPr>
        <w:commentReference w:id="6"/>
      </w:r>
    </w:p>
    <w:p w14:paraId="7F78B055" w14:textId="14322582" w:rsidR="005A6C35" w:rsidRDefault="00E30E89" w:rsidP="0035031F">
      <w:pPr>
        <w:pStyle w:val="Heading2"/>
        <w:tabs>
          <w:tab w:val="clear" w:pos="990"/>
        </w:tabs>
        <w:ind w:left="720"/>
        <w:rPr>
          <w:rFonts w:ascii="Times New Roman" w:hAnsi="Times New Roman"/>
          <w:sz w:val="22"/>
          <w:szCs w:val="22"/>
        </w:rPr>
      </w:pPr>
      <w:r w:rsidRPr="00755A87">
        <w:rPr>
          <w:rStyle w:val="cf01"/>
          <w:rFonts w:ascii="Times New Roman" w:hAnsi="Times New Roman" w:cs="Times New Roman"/>
          <w:sz w:val="22"/>
          <w:szCs w:val="22"/>
        </w:rPr>
        <w:t>C</w:t>
      </w:r>
      <w:r w:rsidR="000D2706">
        <w:rPr>
          <w:rStyle w:val="cf01"/>
          <w:rFonts w:ascii="Times New Roman" w:hAnsi="Times New Roman" w:cs="Times New Roman"/>
          <w:sz w:val="22"/>
          <w:szCs w:val="22"/>
        </w:rPr>
        <w:t>ompany</w:t>
      </w:r>
      <w:r w:rsidRPr="00755A87">
        <w:rPr>
          <w:rStyle w:val="cf01"/>
          <w:rFonts w:ascii="Times New Roman" w:hAnsi="Times New Roman" w:cs="Times New Roman"/>
          <w:sz w:val="22"/>
          <w:szCs w:val="22"/>
        </w:rPr>
        <w:t xml:space="preserve"> </w:t>
      </w:r>
      <w:r w:rsidRPr="000D2706">
        <w:rPr>
          <w:rStyle w:val="cf01"/>
          <w:rFonts w:ascii="Times New Roman" w:hAnsi="Times New Roman" w:cs="Times New Roman"/>
          <w:sz w:val="22"/>
          <w:szCs w:val="22"/>
        </w:rPr>
        <w:t xml:space="preserve">acknowledges and agrees that Gallagher </w:t>
      </w:r>
      <w:r w:rsidR="00FE388D">
        <w:rPr>
          <w:rStyle w:val="cf01"/>
          <w:rFonts w:ascii="Times New Roman" w:hAnsi="Times New Roman" w:cs="Times New Roman"/>
          <w:sz w:val="22"/>
          <w:szCs w:val="22"/>
        </w:rPr>
        <w:t xml:space="preserve">and its affiliates </w:t>
      </w:r>
      <w:r w:rsidRPr="000D2706">
        <w:rPr>
          <w:rStyle w:val="cf01"/>
          <w:rFonts w:ascii="Times New Roman" w:hAnsi="Times New Roman" w:cs="Times New Roman"/>
          <w:sz w:val="22"/>
          <w:szCs w:val="22"/>
        </w:rPr>
        <w:t>may aggregate, anonymize or de-identif</w:t>
      </w:r>
      <w:r w:rsidR="00A45E66">
        <w:rPr>
          <w:rStyle w:val="cf01"/>
          <w:rFonts w:ascii="Times New Roman" w:hAnsi="Times New Roman" w:cs="Times New Roman"/>
          <w:sz w:val="22"/>
          <w:szCs w:val="22"/>
        </w:rPr>
        <w:t>y</w:t>
      </w:r>
      <w:r w:rsidRPr="000D2706">
        <w:rPr>
          <w:rStyle w:val="cf01"/>
          <w:rFonts w:ascii="Times New Roman" w:hAnsi="Times New Roman" w:cs="Times New Roman"/>
          <w:sz w:val="22"/>
          <w:szCs w:val="22"/>
        </w:rPr>
        <w:t xml:space="preserve"> </w:t>
      </w:r>
      <w:r w:rsidR="000D2706">
        <w:rPr>
          <w:rStyle w:val="cf01"/>
          <w:rFonts w:ascii="Times New Roman" w:hAnsi="Times New Roman" w:cs="Times New Roman"/>
          <w:sz w:val="22"/>
          <w:szCs w:val="22"/>
        </w:rPr>
        <w:t xml:space="preserve">Personal Data </w:t>
      </w:r>
      <w:r w:rsidR="00CF4547">
        <w:rPr>
          <w:rStyle w:val="cf01"/>
          <w:rFonts w:ascii="Times New Roman" w:hAnsi="Times New Roman" w:cs="Times New Roman"/>
          <w:sz w:val="22"/>
          <w:szCs w:val="22"/>
        </w:rPr>
        <w:t>and</w:t>
      </w:r>
      <w:r w:rsidR="000D2706">
        <w:rPr>
          <w:rStyle w:val="cf01"/>
          <w:rFonts w:ascii="Times New Roman" w:hAnsi="Times New Roman" w:cs="Times New Roman"/>
          <w:sz w:val="22"/>
          <w:szCs w:val="22"/>
        </w:rPr>
        <w:t xml:space="preserve"> </w:t>
      </w:r>
      <w:r w:rsidRPr="000D2706">
        <w:rPr>
          <w:rStyle w:val="cf01"/>
          <w:rFonts w:ascii="Times New Roman" w:hAnsi="Times New Roman" w:cs="Times New Roman"/>
          <w:sz w:val="22"/>
          <w:szCs w:val="22"/>
        </w:rPr>
        <w:t xml:space="preserve">Confidential </w:t>
      </w:r>
      <w:r w:rsidRPr="009B11C4">
        <w:rPr>
          <w:rStyle w:val="cf01"/>
          <w:rFonts w:ascii="Times New Roman" w:hAnsi="Times New Roman" w:cs="Times New Roman"/>
          <w:sz w:val="22"/>
          <w:szCs w:val="22"/>
        </w:rPr>
        <w:t xml:space="preserve">Information </w:t>
      </w:r>
      <w:r w:rsidR="00AA1870" w:rsidRPr="004C4701">
        <w:rPr>
          <w:rFonts w:ascii="Times New Roman" w:hAnsi="Times New Roman"/>
          <w:sz w:val="22"/>
          <w:szCs w:val="22"/>
        </w:rPr>
        <w:t xml:space="preserve">that it receives from Company or otherwise has access to under the Agreement </w:t>
      </w:r>
      <w:r w:rsidR="00310F3C">
        <w:rPr>
          <w:rStyle w:val="cf01"/>
          <w:rFonts w:ascii="Times New Roman" w:hAnsi="Times New Roman" w:cs="Times New Roman"/>
          <w:sz w:val="22"/>
          <w:szCs w:val="22"/>
        </w:rPr>
        <w:t>(collectively “</w:t>
      </w:r>
      <w:r w:rsidR="005A6C35" w:rsidRPr="005A6C35">
        <w:rPr>
          <w:rStyle w:val="cf01"/>
          <w:rFonts w:ascii="Times New Roman" w:hAnsi="Times New Roman" w:cs="Times New Roman"/>
          <w:b/>
          <w:bCs/>
          <w:sz w:val="22"/>
          <w:szCs w:val="22"/>
        </w:rPr>
        <w:t>Aggregate</w:t>
      </w:r>
      <w:r w:rsidR="005A6C35">
        <w:rPr>
          <w:rStyle w:val="cf01"/>
          <w:rFonts w:ascii="Times New Roman" w:hAnsi="Times New Roman" w:cs="Times New Roman"/>
          <w:sz w:val="22"/>
          <w:szCs w:val="22"/>
        </w:rPr>
        <w:t xml:space="preserve"> </w:t>
      </w:r>
      <w:r w:rsidR="00310F3C" w:rsidRPr="00003BC9">
        <w:rPr>
          <w:rStyle w:val="cf01"/>
          <w:rFonts w:ascii="Times New Roman" w:hAnsi="Times New Roman" w:cs="Times New Roman"/>
          <w:b/>
          <w:bCs/>
          <w:sz w:val="22"/>
          <w:szCs w:val="22"/>
        </w:rPr>
        <w:t>Data</w:t>
      </w:r>
      <w:r w:rsidR="00310F3C">
        <w:rPr>
          <w:rStyle w:val="cf01"/>
          <w:rFonts w:ascii="Times New Roman" w:hAnsi="Times New Roman" w:cs="Times New Roman"/>
          <w:sz w:val="22"/>
          <w:szCs w:val="22"/>
        </w:rPr>
        <w:t>”)</w:t>
      </w:r>
      <w:r w:rsidR="00003BC9">
        <w:rPr>
          <w:rStyle w:val="cf01"/>
          <w:rFonts w:ascii="Times New Roman" w:hAnsi="Times New Roman" w:cs="Times New Roman"/>
          <w:sz w:val="22"/>
          <w:szCs w:val="22"/>
        </w:rPr>
        <w:t xml:space="preserve"> </w:t>
      </w:r>
      <w:r w:rsidRPr="009B11C4">
        <w:rPr>
          <w:rStyle w:val="cf01"/>
          <w:rFonts w:ascii="Times New Roman" w:hAnsi="Times New Roman" w:cs="Times New Roman"/>
          <w:sz w:val="22"/>
          <w:szCs w:val="22"/>
        </w:rPr>
        <w:t xml:space="preserve">for </w:t>
      </w:r>
      <w:r w:rsidR="009B11C4" w:rsidRPr="009B11C4">
        <w:rPr>
          <w:rFonts w:ascii="Times New Roman" w:hAnsi="Times New Roman"/>
          <w:sz w:val="22"/>
          <w:szCs w:val="22"/>
        </w:rPr>
        <w:t>benchmarking, risk modelling or other data analytics, service or product improvements and offerings, and similar business purposes</w:t>
      </w:r>
      <w:bookmarkStart w:id="7" w:name="_Hlk164083926"/>
      <w:r w:rsidR="00CF4547">
        <w:rPr>
          <w:rStyle w:val="cf01"/>
          <w:rFonts w:ascii="Times New Roman" w:hAnsi="Times New Roman" w:cs="Times New Roman"/>
          <w:sz w:val="22"/>
          <w:szCs w:val="22"/>
        </w:rPr>
        <w:t>,</w:t>
      </w:r>
      <w:r w:rsidR="00CF4547" w:rsidRPr="00CF4547">
        <w:rPr>
          <w:rFonts w:ascii="Times New Roman" w:hAnsi="Times New Roman"/>
        </w:rPr>
        <w:t xml:space="preserve"> </w:t>
      </w:r>
      <w:r w:rsidR="00CF4547" w:rsidRPr="00CF4547">
        <w:rPr>
          <w:rStyle w:val="cf01"/>
          <w:rFonts w:ascii="Times New Roman" w:hAnsi="Times New Roman" w:cs="Times New Roman"/>
          <w:sz w:val="22"/>
          <w:szCs w:val="22"/>
        </w:rPr>
        <w:t xml:space="preserve">and may share </w:t>
      </w:r>
      <w:r w:rsidR="00312395">
        <w:rPr>
          <w:rStyle w:val="cf01"/>
          <w:rFonts w:ascii="Times New Roman" w:hAnsi="Times New Roman" w:cs="Times New Roman"/>
          <w:sz w:val="22"/>
          <w:szCs w:val="22"/>
        </w:rPr>
        <w:t>such</w:t>
      </w:r>
      <w:r w:rsidR="00CF4547" w:rsidRPr="00CF4547">
        <w:rPr>
          <w:rStyle w:val="cf01"/>
          <w:rFonts w:ascii="Times New Roman" w:hAnsi="Times New Roman" w:cs="Times New Roman"/>
          <w:sz w:val="22"/>
          <w:szCs w:val="22"/>
        </w:rPr>
        <w:t xml:space="preserve"> </w:t>
      </w:r>
      <w:r w:rsidR="005A6C35">
        <w:rPr>
          <w:rStyle w:val="cf01"/>
          <w:rFonts w:ascii="Times New Roman" w:hAnsi="Times New Roman" w:cs="Times New Roman"/>
          <w:sz w:val="22"/>
          <w:szCs w:val="22"/>
        </w:rPr>
        <w:t xml:space="preserve">Aggregate </w:t>
      </w:r>
      <w:r w:rsidR="00CF4547" w:rsidRPr="00CF4547">
        <w:rPr>
          <w:rStyle w:val="cf01"/>
          <w:rFonts w:ascii="Times New Roman" w:hAnsi="Times New Roman" w:cs="Times New Roman"/>
          <w:sz w:val="22"/>
          <w:szCs w:val="22"/>
        </w:rPr>
        <w:t xml:space="preserve">Data with third parties, provided the </w:t>
      </w:r>
      <w:r w:rsidR="005A6C35">
        <w:rPr>
          <w:rStyle w:val="cf01"/>
          <w:rFonts w:ascii="Times New Roman" w:hAnsi="Times New Roman" w:cs="Times New Roman"/>
          <w:sz w:val="22"/>
          <w:szCs w:val="22"/>
        </w:rPr>
        <w:t xml:space="preserve">Aggregate </w:t>
      </w:r>
      <w:r w:rsidR="00CF4547" w:rsidRPr="00CF4547">
        <w:rPr>
          <w:rStyle w:val="cf01"/>
          <w:rFonts w:ascii="Times New Roman" w:hAnsi="Times New Roman" w:cs="Times New Roman"/>
          <w:sz w:val="22"/>
          <w:szCs w:val="22"/>
        </w:rPr>
        <w:t xml:space="preserve">Data </w:t>
      </w:r>
      <w:r w:rsidR="00E43945">
        <w:rPr>
          <w:rStyle w:val="cf01"/>
          <w:rFonts w:ascii="Times New Roman" w:hAnsi="Times New Roman" w:cs="Times New Roman"/>
          <w:sz w:val="22"/>
          <w:szCs w:val="22"/>
        </w:rPr>
        <w:t xml:space="preserve">shared with third parties </w:t>
      </w:r>
      <w:r w:rsidR="00CF4547" w:rsidRPr="00CF4547">
        <w:rPr>
          <w:rStyle w:val="cf01"/>
          <w:rFonts w:ascii="Times New Roman" w:hAnsi="Times New Roman" w:cs="Times New Roman"/>
          <w:sz w:val="22"/>
          <w:szCs w:val="22"/>
        </w:rPr>
        <w:t xml:space="preserve">cannot be reasonably linked to Company or any </w:t>
      </w:r>
      <w:r w:rsidR="00003BC9">
        <w:rPr>
          <w:rStyle w:val="cf01"/>
          <w:rFonts w:ascii="Times New Roman" w:hAnsi="Times New Roman" w:cs="Times New Roman"/>
          <w:sz w:val="22"/>
          <w:szCs w:val="22"/>
        </w:rPr>
        <w:t>Data Subject</w:t>
      </w:r>
      <w:r w:rsidRPr="000D2706">
        <w:rPr>
          <w:rStyle w:val="cf01"/>
          <w:rFonts w:ascii="Times New Roman" w:hAnsi="Times New Roman" w:cs="Times New Roman"/>
          <w:sz w:val="22"/>
          <w:szCs w:val="22"/>
        </w:rPr>
        <w:t>.</w:t>
      </w:r>
      <w:r w:rsidR="000D2706" w:rsidRPr="000D2706">
        <w:rPr>
          <w:rFonts w:ascii="Times New Roman" w:hAnsi="Times New Roman"/>
          <w:sz w:val="22"/>
          <w:szCs w:val="22"/>
        </w:rPr>
        <w:t xml:space="preserve"> </w:t>
      </w:r>
      <w:bookmarkEnd w:id="7"/>
    </w:p>
    <w:p w14:paraId="64F7E633" w14:textId="041FF2AB" w:rsidR="00412962" w:rsidRDefault="00644BB3" w:rsidP="00412962">
      <w:pPr>
        <w:pStyle w:val="Heading2"/>
        <w:tabs>
          <w:tab w:val="clear" w:pos="990"/>
        </w:tabs>
        <w:ind w:left="720"/>
        <w:rPr>
          <w:rFonts w:ascii="Times New Roman" w:hAnsi="Times New Roman"/>
          <w:sz w:val="22"/>
          <w:szCs w:val="22"/>
        </w:rPr>
      </w:pPr>
      <w:commentRangeStart w:id="8"/>
      <w:r>
        <w:rPr>
          <w:rFonts w:ascii="Times New Roman" w:hAnsi="Times New Roman"/>
          <w:sz w:val="22"/>
          <w:szCs w:val="22"/>
        </w:rPr>
        <w:t xml:space="preserve">Unless otherwise permitted by law, </w:t>
      </w:r>
      <w:r w:rsidR="00003BC9">
        <w:rPr>
          <w:rFonts w:ascii="Times New Roman" w:hAnsi="Times New Roman"/>
          <w:sz w:val="22"/>
          <w:szCs w:val="22"/>
        </w:rPr>
        <w:t xml:space="preserve">Gallagher will take reasonable measures to ensure that any aggregated, </w:t>
      </w:r>
      <w:proofErr w:type="gramStart"/>
      <w:r w:rsidR="00003BC9">
        <w:rPr>
          <w:rFonts w:ascii="Times New Roman" w:hAnsi="Times New Roman"/>
          <w:sz w:val="22"/>
          <w:szCs w:val="22"/>
        </w:rPr>
        <w:t>anonymi</w:t>
      </w:r>
      <w:r w:rsidR="003D6300">
        <w:rPr>
          <w:rFonts w:ascii="Times New Roman" w:hAnsi="Times New Roman"/>
          <w:sz w:val="22"/>
          <w:szCs w:val="22"/>
        </w:rPr>
        <w:t>z</w:t>
      </w:r>
      <w:r w:rsidR="00003BC9">
        <w:rPr>
          <w:rFonts w:ascii="Times New Roman" w:hAnsi="Times New Roman"/>
          <w:sz w:val="22"/>
          <w:szCs w:val="22"/>
        </w:rPr>
        <w:t>ed</w:t>
      </w:r>
      <w:proofErr w:type="gramEnd"/>
      <w:r w:rsidR="00003BC9">
        <w:rPr>
          <w:rFonts w:ascii="Times New Roman" w:hAnsi="Times New Roman"/>
          <w:sz w:val="22"/>
          <w:szCs w:val="22"/>
        </w:rPr>
        <w:t xml:space="preserve"> or de-identified </w:t>
      </w:r>
      <w:r w:rsidR="005A6C35">
        <w:rPr>
          <w:rFonts w:ascii="Times New Roman" w:hAnsi="Times New Roman"/>
          <w:sz w:val="22"/>
          <w:szCs w:val="22"/>
        </w:rPr>
        <w:t xml:space="preserve">Personal </w:t>
      </w:r>
      <w:r w:rsidR="00003BC9">
        <w:rPr>
          <w:rFonts w:ascii="Times New Roman" w:hAnsi="Times New Roman"/>
          <w:sz w:val="22"/>
          <w:szCs w:val="22"/>
        </w:rPr>
        <w:t xml:space="preserve">Data that it receives from or on behalf of Company or that it generates cannot be re-associated or re-identified with a Data Subject and will publicly commit not to attempt to re-identify such </w:t>
      </w:r>
      <w:r w:rsidR="005A6C35">
        <w:rPr>
          <w:rFonts w:ascii="Times New Roman" w:hAnsi="Times New Roman"/>
          <w:sz w:val="22"/>
          <w:szCs w:val="22"/>
        </w:rPr>
        <w:t xml:space="preserve">Personal </w:t>
      </w:r>
      <w:r w:rsidR="00003BC9">
        <w:rPr>
          <w:rFonts w:ascii="Times New Roman" w:hAnsi="Times New Roman"/>
          <w:sz w:val="22"/>
          <w:szCs w:val="22"/>
        </w:rPr>
        <w:t>Data.</w:t>
      </w:r>
      <w:bookmarkStart w:id="9" w:name="_Hlk164072717"/>
      <w:commentRangeEnd w:id="8"/>
      <w:r w:rsidR="008154F2">
        <w:rPr>
          <w:rStyle w:val="CommentReference"/>
          <w:rFonts w:eastAsia="Times New Roman"/>
          <w:lang w:eastAsia="en-US"/>
        </w:rPr>
        <w:commentReference w:id="8"/>
      </w:r>
    </w:p>
    <w:bookmarkEnd w:id="9"/>
    <w:p w14:paraId="1E0790B7" w14:textId="77777777" w:rsidR="00EE1E7F" w:rsidRPr="00775F21" w:rsidRDefault="006D45D1" w:rsidP="00976293">
      <w:pPr>
        <w:pStyle w:val="Heading1"/>
        <w:rPr>
          <w:rFonts w:ascii="Times New Roman" w:hAnsi="Times New Roman"/>
          <w:sz w:val="22"/>
          <w:szCs w:val="22"/>
        </w:rPr>
      </w:pPr>
      <w:r w:rsidRPr="00775F21">
        <w:rPr>
          <w:rFonts w:ascii="Times New Roman" w:hAnsi="Times New Roman"/>
          <w:sz w:val="22"/>
          <w:szCs w:val="22"/>
        </w:rPr>
        <w:t xml:space="preserve">ACCESS TO </w:t>
      </w:r>
      <w:r w:rsidR="00364A95" w:rsidRPr="00775F21">
        <w:rPr>
          <w:rFonts w:ascii="Times New Roman" w:hAnsi="Times New Roman"/>
          <w:sz w:val="22"/>
          <w:szCs w:val="22"/>
        </w:rPr>
        <w:t>PERSONAL DATA</w:t>
      </w:r>
      <w:r w:rsidRPr="00775F21">
        <w:rPr>
          <w:rFonts w:ascii="Times New Roman" w:hAnsi="Times New Roman"/>
          <w:sz w:val="22"/>
          <w:szCs w:val="22"/>
        </w:rPr>
        <w:t xml:space="preserve"> </w:t>
      </w:r>
    </w:p>
    <w:p w14:paraId="23477B1F" w14:textId="10DD307C" w:rsidR="00EE1E7F" w:rsidRPr="00775F21" w:rsidRDefault="00881379" w:rsidP="009D4B05">
      <w:pPr>
        <w:pStyle w:val="Heading2"/>
        <w:numPr>
          <w:ilvl w:val="0"/>
          <w:numId w:val="0"/>
        </w:numPr>
        <w:ind w:left="720"/>
        <w:rPr>
          <w:rFonts w:ascii="Times New Roman" w:hAnsi="Times New Roman"/>
          <w:sz w:val="22"/>
          <w:szCs w:val="22"/>
        </w:rPr>
      </w:pPr>
      <w:r>
        <w:rPr>
          <w:rFonts w:ascii="Times New Roman" w:hAnsi="Times New Roman"/>
          <w:sz w:val="22"/>
          <w:szCs w:val="22"/>
        </w:rPr>
        <w:t>Gallagher</w:t>
      </w:r>
      <w:r w:rsidR="00032E7E">
        <w:rPr>
          <w:rFonts w:ascii="Times New Roman" w:hAnsi="Times New Roman"/>
          <w:sz w:val="22"/>
          <w:szCs w:val="22"/>
        </w:rPr>
        <w:t xml:space="preserve"> </w:t>
      </w:r>
      <w:r w:rsidR="006D45D1" w:rsidRPr="007E549F">
        <w:rPr>
          <w:rFonts w:ascii="Times New Roman" w:hAnsi="Times New Roman"/>
          <w:sz w:val="22"/>
          <w:szCs w:val="22"/>
        </w:rPr>
        <w:t>shall ensure that access</w:t>
      </w:r>
      <w:r w:rsidR="00396895">
        <w:rPr>
          <w:rFonts w:ascii="Times New Roman" w:hAnsi="Times New Roman"/>
          <w:sz w:val="22"/>
          <w:szCs w:val="22"/>
        </w:rPr>
        <w:t xml:space="preserve"> to </w:t>
      </w:r>
      <w:r w:rsidR="00032E7E">
        <w:rPr>
          <w:rFonts w:ascii="Times New Roman" w:hAnsi="Times New Roman"/>
          <w:sz w:val="22"/>
          <w:szCs w:val="22"/>
        </w:rPr>
        <w:t>P</w:t>
      </w:r>
      <w:r w:rsidR="00396895">
        <w:rPr>
          <w:rFonts w:ascii="Times New Roman" w:hAnsi="Times New Roman"/>
          <w:sz w:val="22"/>
          <w:szCs w:val="22"/>
        </w:rPr>
        <w:t xml:space="preserve">ersonal Data </w:t>
      </w:r>
      <w:r w:rsidR="00032E7E">
        <w:rPr>
          <w:rFonts w:ascii="Times New Roman" w:hAnsi="Times New Roman"/>
          <w:sz w:val="22"/>
          <w:szCs w:val="22"/>
        </w:rPr>
        <w:t xml:space="preserve">that it receives or has access to pursuant to the Agreement and this Addendum </w:t>
      </w:r>
      <w:r w:rsidR="006D45D1" w:rsidRPr="007E549F">
        <w:rPr>
          <w:rFonts w:ascii="Times New Roman" w:hAnsi="Times New Roman"/>
          <w:sz w:val="22"/>
          <w:szCs w:val="22"/>
        </w:rPr>
        <w:t>is limited</w:t>
      </w:r>
      <w:r w:rsidR="008C1AAC">
        <w:rPr>
          <w:rFonts w:ascii="Times New Roman" w:hAnsi="Times New Roman"/>
          <w:sz w:val="22"/>
          <w:szCs w:val="22"/>
        </w:rPr>
        <w:t xml:space="preserve"> </w:t>
      </w:r>
      <w:r w:rsidR="006D45D1" w:rsidRPr="00074274">
        <w:rPr>
          <w:rFonts w:ascii="Times New Roman" w:hAnsi="Times New Roman"/>
          <w:sz w:val="22"/>
          <w:szCs w:val="22"/>
        </w:rPr>
        <w:t xml:space="preserve">to </w:t>
      </w:r>
      <w:r w:rsidR="006D45D1" w:rsidRPr="0004101A">
        <w:rPr>
          <w:rFonts w:ascii="Times New Roman" w:hAnsi="Times New Roman"/>
          <w:sz w:val="22"/>
          <w:szCs w:val="22"/>
        </w:rPr>
        <w:t xml:space="preserve">Personnel who need access to </w:t>
      </w:r>
      <w:r w:rsidR="00994A68" w:rsidRPr="0004101A">
        <w:rPr>
          <w:rFonts w:ascii="Times New Roman" w:hAnsi="Times New Roman"/>
          <w:sz w:val="22"/>
          <w:szCs w:val="22"/>
        </w:rPr>
        <w:t xml:space="preserve">the extent necessary to </w:t>
      </w:r>
      <w:r w:rsidR="0004101A">
        <w:rPr>
          <w:rFonts w:ascii="Times New Roman" w:hAnsi="Times New Roman"/>
          <w:sz w:val="22"/>
          <w:szCs w:val="22"/>
        </w:rPr>
        <w:t xml:space="preserve">provide the services or </w:t>
      </w:r>
      <w:r w:rsidR="006D45D1" w:rsidRPr="0004101A">
        <w:rPr>
          <w:rFonts w:ascii="Times New Roman" w:hAnsi="Times New Roman"/>
          <w:sz w:val="22"/>
          <w:szCs w:val="22"/>
        </w:rPr>
        <w:t xml:space="preserve">meet </w:t>
      </w:r>
      <w:r>
        <w:rPr>
          <w:rFonts w:ascii="Times New Roman" w:hAnsi="Times New Roman"/>
          <w:sz w:val="22"/>
          <w:szCs w:val="22"/>
        </w:rPr>
        <w:t xml:space="preserve">its </w:t>
      </w:r>
      <w:r w:rsidR="006D45D1" w:rsidRPr="0004101A">
        <w:rPr>
          <w:rFonts w:ascii="Times New Roman" w:hAnsi="Times New Roman"/>
          <w:sz w:val="22"/>
          <w:szCs w:val="22"/>
        </w:rPr>
        <w:t>obligations</w:t>
      </w:r>
      <w:r w:rsidR="00396895">
        <w:rPr>
          <w:rFonts w:ascii="Times New Roman" w:hAnsi="Times New Roman"/>
          <w:sz w:val="22"/>
          <w:szCs w:val="22"/>
        </w:rPr>
        <w:t xml:space="preserve"> under the Agreement </w:t>
      </w:r>
      <w:r w:rsidR="001055D2">
        <w:rPr>
          <w:rFonts w:ascii="Times New Roman" w:hAnsi="Times New Roman"/>
          <w:sz w:val="22"/>
          <w:szCs w:val="22"/>
        </w:rPr>
        <w:t>and</w:t>
      </w:r>
      <w:r w:rsidR="00396895">
        <w:rPr>
          <w:rFonts w:ascii="Times New Roman" w:hAnsi="Times New Roman"/>
          <w:sz w:val="22"/>
          <w:szCs w:val="22"/>
        </w:rPr>
        <w:t xml:space="preserve"> this Addendum</w:t>
      </w:r>
      <w:r w:rsidR="006D45D1" w:rsidRPr="00074274">
        <w:rPr>
          <w:rFonts w:ascii="Times New Roman" w:hAnsi="Times New Roman"/>
          <w:sz w:val="22"/>
          <w:szCs w:val="22"/>
        </w:rPr>
        <w:t xml:space="preserve">, </w:t>
      </w:r>
      <w:r w:rsidR="00753C14" w:rsidRPr="00074274">
        <w:rPr>
          <w:rFonts w:ascii="Times New Roman" w:hAnsi="Times New Roman"/>
          <w:sz w:val="22"/>
          <w:szCs w:val="22"/>
        </w:rPr>
        <w:t>are</w:t>
      </w:r>
      <w:r w:rsidR="008C1AAC" w:rsidRPr="008C1AAC">
        <w:rPr>
          <w:rFonts w:ascii="Times New Roman" w:hAnsi="Times New Roman"/>
          <w:sz w:val="22"/>
          <w:szCs w:val="22"/>
        </w:rPr>
        <w:t xml:space="preserve"> </w:t>
      </w:r>
      <w:r w:rsidR="006D45D1" w:rsidRPr="008C1AAC">
        <w:rPr>
          <w:rFonts w:ascii="Times New Roman" w:hAnsi="Times New Roman"/>
          <w:sz w:val="22"/>
          <w:szCs w:val="22"/>
        </w:rPr>
        <w:t>bound by appropriate confidentiality</w:t>
      </w:r>
      <w:r w:rsidR="002C2779" w:rsidRPr="008C1AAC">
        <w:rPr>
          <w:rFonts w:ascii="Times New Roman" w:hAnsi="Times New Roman"/>
          <w:sz w:val="22"/>
          <w:szCs w:val="22"/>
        </w:rPr>
        <w:t xml:space="preserve"> </w:t>
      </w:r>
      <w:r w:rsidR="006D45D1" w:rsidRPr="008C1AAC">
        <w:rPr>
          <w:rFonts w:ascii="Times New Roman" w:hAnsi="Times New Roman"/>
          <w:sz w:val="22"/>
          <w:szCs w:val="22"/>
        </w:rPr>
        <w:t xml:space="preserve">obligations </w:t>
      </w:r>
      <w:r w:rsidR="001055D2">
        <w:rPr>
          <w:rFonts w:ascii="Times New Roman" w:hAnsi="Times New Roman"/>
          <w:sz w:val="22"/>
          <w:szCs w:val="22"/>
        </w:rPr>
        <w:t>and</w:t>
      </w:r>
      <w:r w:rsidR="009D4B05">
        <w:rPr>
          <w:rFonts w:ascii="Times New Roman" w:hAnsi="Times New Roman"/>
          <w:sz w:val="22"/>
          <w:szCs w:val="22"/>
        </w:rPr>
        <w:t xml:space="preserve"> </w:t>
      </w:r>
      <w:r w:rsidR="001055D2">
        <w:rPr>
          <w:rFonts w:ascii="Times New Roman" w:hAnsi="Times New Roman"/>
          <w:sz w:val="22"/>
          <w:szCs w:val="22"/>
        </w:rPr>
        <w:t>are</w:t>
      </w:r>
      <w:r w:rsidR="001719B2">
        <w:rPr>
          <w:rFonts w:ascii="Times New Roman" w:hAnsi="Times New Roman"/>
          <w:sz w:val="22"/>
          <w:szCs w:val="22"/>
        </w:rPr>
        <w:t xml:space="preserve"> </w:t>
      </w:r>
      <w:r w:rsidR="006D45D1" w:rsidRPr="00775F21">
        <w:rPr>
          <w:rFonts w:ascii="Times New Roman" w:hAnsi="Times New Roman"/>
          <w:sz w:val="22"/>
          <w:szCs w:val="22"/>
        </w:rPr>
        <w:t xml:space="preserve">trained in </w:t>
      </w:r>
      <w:r w:rsidR="001348B1">
        <w:rPr>
          <w:rFonts w:ascii="Times New Roman" w:hAnsi="Times New Roman"/>
          <w:sz w:val="22"/>
          <w:szCs w:val="22"/>
        </w:rPr>
        <w:t>applicable Data Privacy Laws</w:t>
      </w:r>
      <w:r w:rsidR="006D45D1" w:rsidRPr="00775F21">
        <w:rPr>
          <w:rFonts w:ascii="Times New Roman" w:hAnsi="Times New Roman"/>
          <w:sz w:val="22"/>
          <w:szCs w:val="22"/>
        </w:rPr>
        <w:t>.</w:t>
      </w:r>
    </w:p>
    <w:p w14:paraId="084B2869" w14:textId="77777777" w:rsidR="00EE1E7F" w:rsidRPr="00775F21" w:rsidRDefault="006D45D1" w:rsidP="0062013F">
      <w:pPr>
        <w:pStyle w:val="Heading1"/>
        <w:rPr>
          <w:rFonts w:ascii="Times New Roman" w:hAnsi="Times New Roman"/>
          <w:sz w:val="22"/>
          <w:szCs w:val="22"/>
        </w:rPr>
      </w:pPr>
      <w:r w:rsidRPr="00775F21">
        <w:rPr>
          <w:rFonts w:ascii="Times New Roman" w:hAnsi="Times New Roman"/>
          <w:sz w:val="22"/>
          <w:szCs w:val="22"/>
        </w:rPr>
        <w:t>SECURITY</w:t>
      </w:r>
    </w:p>
    <w:p w14:paraId="4659F6F2" w14:textId="0615F7FF" w:rsidR="00EE1E7F" w:rsidRPr="00A150BC" w:rsidRDefault="00FD4293" w:rsidP="0035031F">
      <w:pPr>
        <w:pStyle w:val="Heading2"/>
        <w:keepNext/>
        <w:tabs>
          <w:tab w:val="clear" w:pos="990"/>
        </w:tabs>
        <w:ind w:left="720"/>
        <w:rPr>
          <w:rFonts w:ascii="Times New Roman" w:hAnsi="Times New Roman"/>
          <w:sz w:val="22"/>
          <w:szCs w:val="22"/>
        </w:rPr>
      </w:pPr>
      <w:bookmarkStart w:id="10" w:name="_Ref109816137"/>
      <w:r w:rsidRPr="007E549F">
        <w:rPr>
          <w:rFonts w:ascii="Times New Roman" w:hAnsi="Times New Roman"/>
          <w:sz w:val="22"/>
          <w:szCs w:val="22"/>
        </w:rPr>
        <w:t>I</w:t>
      </w:r>
      <w:r w:rsidR="006D45D1" w:rsidRPr="007E549F">
        <w:rPr>
          <w:rFonts w:ascii="Times New Roman" w:hAnsi="Times New Roman"/>
          <w:sz w:val="22"/>
          <w:szCs w:val="22"/>
        </w:rPr>
        <w:t xml:space="preserve">n respect of its Processing of </w:t>
      </w:r>
      <w:r w:rsidR="00032E7E">
        <w:rPr>
          <w:rFonts w:ascii="Times New Roman" w:hAnsi="Times New Roman"/>
          <w:sz w:val="22"/>
          <w:szCs w:val="22"/>
        </w:rPr>
        <w:t>P</w:t>
      </w:r>
      <w:r w:rsidR="00364A95" w:rsidRPr="007E549F">
        <w:rPr>
          <w:rFonts w:ascii="Times New Roman" w:hAnsi="Times New Roman"/>
          <w:sz w:val="22"/>
          <w:szCs w:val="22"/>
        </w:rPr>
        <w:t>ersonal Data</w:t>
      </w:r>
      <w:r w:rsidR="0021558B">
        <w:rPr>
          <w:rFonts w:ascii="Times New Roman" w:hAnsi="Times New Roman"/>
          <w:sz w:val="22"/>
          <w:szCs w:val="22"/>
        </w:rPr>
        <w:t xml:space="preserve"> under this Addendum</w:t>
      </w:r>
      <w:r w:rsidR="006D45D1" w:rsidRPr="0004101A">
        <w:rPr>
          <w:rFonts w:ascii="Times New Roman" w:hAnsi="Times New Roman"/>
          <w:sz w:val="22"/>
          <w:szCs w:val="22"/>
        </w:rPr>
        <w:t>,</w:t>
      </w:r>
      <w:r w:rsidR="006D45D1" w:rsidRPr="007E549F">
        <w:rPr>
          <w:rFonts w:ascii="Times New Roman" w:hAnsi="Times New Roman"/>
          <w:sz w:val="22"/>
          <w:szCs w:val="22"/>
        </w:rPr>
        <w:t xml:space="preserve"> </w:t>
      </w:r>
      <w:r w:rsidR="00881379">
        <w:rPr>
          <w:rFonts w:ascii="Times New Roman" w:hAnsi="Times New Roman"/>
          <w:sz w:val="22"/>
          <w:szCs w:val="22"/>
        </w:rPr>
        <w:t>Gallagher</w:t>
      </w:r>
      <w:r w:rsidR="006D45D1" w:rsidRPr="007E549F">
        <w:rPr>
          <w:rFonts w:ascii="Times New Roman" w:hAnsi="Times New Roman"/>
          <w:sz w:val="22"/>
          <w:szCs w:val="22"/>
        </w:rPr>
        <w:t xml:space="preserve"> shall implement appropriate </w:t>
      </w:r>
      <w:r w:rsidR="00FD7207">
        <w:rPr>
          <w:rFonts w:ascii="Times New Roman" w:hAnsi="Times New Roman"/>
          <w:sz w:val="22"/>
          <w:szCs w:val="22"/>
        </w:rPr>
        <w:t xml:space="preserve">technical and organizational </w:t>
      </w:r>
      <w:r w:rsidR="006D45D1" w:rsidRPr="007E549F">
        <w:rPr>
          <w:rFonts w:ascii="Times New Roman" w:hAnsi="Times New Roman"/>
          <w:sz w:val="22"/>
          <w:szCs w:val="22"/>
        </w:rPr>
        <w:t>measures</w:t>
      </w:r>
      <w:r w:rsidR="00D11034">
        <w:rPr>
          <w:rFonts w:ascii="Times New Roman" w:hAnsi="Times New Roman"/>
          <w:sz w:val="22"/>
          <w:szCs w:val="22"/>
        </w:rPr>
        <w:t xml:space="preserve"> which</w:t>
      </w:r>
      <w:r w:rsidR="0062013F" w:rsidRPr="007E549F">
        <w:rPr>
          <w:rFonts w:ascii="Times New Roman" w:hAnsi="Times New Roman"/>
          <w:sz w:val="22"/>
          <w:szCs w:val="22"/>
        </w:rPr>
        <w:t>:</w:t>
      </w:r>
      <w:bookmarkEnd w:id="10"/>
    </w:p>
    <w:p w14:paraId="0463819A" w14:textId="77777777" w:rsidR="00EE1E7F" w:rsidRPr="00A150BC" w:rsidRDefault="006D45D1" w:rsidP="0062013F">
      <w:pPr>
        <w:pStyle w:val="Heading3"/>
        <w:rPr>
          <w:rFonts w:ascii="Times New Roman" w:hAnsi="Times New Roman"/>
          <w:sz w:val="22"/>
          <w:szCs w:val="22"/>
        </w:rPr>
      </w:pPr>
      <w:bookmarkStart w:id="11" w:name="_Ref109816031"/>
      <w:r w:rsidRPr="007E549F">
        <w:rPr>
          <w:rFonts w:ascii="Times New Roman" w:hAnsi="Times New Roman"/>
          <w:sz w:val="22"/>
          <w:szCs w:val="22"/>
        </w:rPr>
        <w:t>comply with its</w:t>
      </w:r>
      <w:r w:rsidR="00B11A10" w:rsidRPr="007E549F">
        <w:rPr>
          <w:rFonts w:ascii="Times New Roman" w:hAnsi="Times New Roman"/>
          <w:sz w:val="22"/>
          <w:szCs w:val="22"/>
        </w:rPr>
        <w:t xml:space="preserve"> security</w:t>
      </w:r>
      <w:r w:rsidRPr="007E549F">
        <w:rPr>
          <w:rFonts w:ascii="Times New Roman" w:hAnsi="Times New Roman"/>
          <w:sz w:val="22"/>
          <w:szCs w:val="22"/>
        </w:rPr>
        <w:t xml:space="preserve"> obligations under </w:t>
      </w:r>
      <w:r w:rsidR="00A0013C" w:rsidRPr="007E549F">
        <w:rPr>
          <w:rFonts w:ascii="Times New Roman" w:hAnsi="Times New Roman"/>
          <w:sz w:val="22"/>
          <w:szCs w:val="22"/>
        </w:rPr>
        <w:t xml:space="preserve">applicable </w:t>
      </w:r>
      <w:r w:rsidR="00364A95" w:rsidRPr="007E549F">
        <w:rPr>
          <w:rFonts w:ascii="Times New Roman" w:hAnsi="Times New Roman"/>
          <w:sz w:val="22"/>
          <w:szCs w:val="22"/>
        </w:rPr>
        <w:t>Data Privacy Laws</w:t>
      </w:r>
      <w:r w:rsidRPr="007E549F">
        <w:rPr>
          <w:rFonts w:ascii="Times New Roman" w:hAnsi="Times New Roman"/>
          <w:sz w:val="22"/>
          <w:szCs w:val="22"/>
        </w:rPr>
        <w:t>;</w:t>
      </w:r>
      <w:bookmarkEnd w:id="11"/>
      <w:r w:rsidRPr="00A150BC">
        <w:rPr>
          <w:rFonts w:ascii="Times New Roman" w:hAnsi="Times New Roman"/>
          <w:sz w:val="22"/>
          <w:szCs w:val="22"/>
        </w:rPr>
        <w:t xml:space="preserve"> </w:t>
      </w:r>
      <w:r w:rsidR="00B015BB">
        <w:rPr>
          <w:rFonts w:ascii="Times New Roman" w:hAnsi="Times New Roman"/>
          <w:sz w:val="22"/>
          <w:szCs w:val="22"/>
        </w:rPr>
        <w:t>and</w:t>
      </w:r>
    </w:p>
    <w:p w14:paraId="786FA2B2" w14:textId="70D10FB2" w:rsidR="00EE1E7F" w:rsidRDefault="00B449EF" w:rsidP="00B015BB">
      <w:pPr>
        <w:pStyle w:val="Heading3"/>
        <w:numPr>
          <w:ilvl w:val="0"/>
          <w:numId w:val="0"/>
        </w:numPr>
        <w:ind w:left="1440" w:hanging="720"/>
        <w:rPr>
          <w:rFonts w:ascii="Times New Roman" w:hAnsi="Times New Roman"/>
          <w:sz w:val="22"/>
          <w:szCs w:val="22"/>
        </w:rPr>
      </w:pPr>
      <w:bookmarkStart w:id="12" w:name="_Ref109816039"/>
      <w:r>
        <w:rPr>
          <w:rFonts w:ascii="Times New Roman" w:hAnsi="Times New Roman"/>
          <w:sz w:val="22"/>
          <w:szCs w:val="22"/>
        </w:rPr>
        <w:t>4</w:t>
      </w:r>
      <w:r w:rsidR="002E0C7E">
        <w:rPr>
          <w:rFonts w:ascii="Times New Roman" w:hAnsi="Times New Roman"/>
          <w:sz w:val="22"/>
          <w:szCs w:val="22"/>
        </w:rPr>
        <w:t>.1.</w:t>
      </w:r>
      <w:r w:rsidR="001055D2">
        <w:rPr>
          <w:rFonts w:ascii="Times New Roman" w:hAnsi="Times New Roman"/>
          <w:sz w:val="22"/>
          <w:szCs w:val="22"/>
        </w:rPr>
        <w:t>2</w:t>
      </w:r>
      <w:r w:rsidR="002E0C7E">
        <w:rPr>
          <w:rFonts w:ascii="Times New Roman" w:hAnsi="Times New Roman"/>
          <w:sz w:val="22"/>
          <w:szCs w:val="22"/>
        </w:rPr>
        <w:tab/>
      </w:r>
      <w:r w:rsidR="002E0C7E">
        <w:rPr>
          <w:rFonts w:ascii="Times New Roman" w:hAnsi="Times New Roman"/>
          <w:spacing w:val="1"/>
          <w:sz w:val="22"/>
          <w:szCs w:val="22"/>
        </w:rPr>
        <w:t xml:space="preserve">protect </w:t>
      </w:r>
      <w:r w:rsidR="00D82DFD">
        <w:rPr>
          <w:rFonts w:ascii="Times New Roman" w:hAnsi="Times New Roman"/>
          <w:sz w:val="22"/>
          <w:szCs w:val="22"/>
        </w:rPr>
        <w:t xml:space="preserve">the </w:t>
      </w:r>
      <w:r w:rsidR="002E0C7E">
        <w:rPr>
          <w:rFonts w:ascii="Times New Roman" w:hAnsi="Times New Roman"/>
          <w:sz w:val="22"/>
          <w:szCs w:val="22"/>
        </w:rPr>
        <w:t xml:space="preserve">Personal </w:t>
      </w:r>
      <w:r w:rsidR="002E0C7E" w:rsidRPr="00E93FCD">
        <w:rPr>
          <w:rFonts w:ascii="Times New Roman" w:hAnsi="Times New Roman"/>
          <w:sz w:val="22"/>
          <w:szCs w:val="22"/>
        </w:rPr>
        <w:t>Data</w:t>
      </w:r>
      <w:r w:rsidR="002E0C7E">
        <w:rPr>
          <w:rFonts w:ascii="Times New Roman" w:hAnsi="Times New Roman"/>
          <w:sz w:val="22"/>
          <w:szCs w:val="22"/>
        </w:rPr>
        <w:t xml:space="preserve"> from or against unauthorized access, accidental loss, destruction</w:t>
      </w:r>
      <w:r w:rsidR="002E0C7E" w:rsidRPr="00E93FCD">
        <w:rPr>
          <w:rFonts w:ascii="Times New Roman" w:hAnsi="Times New Roman"/>
          <w:sz w:val="22"/>
          <w:szCs w:val="22"/>
        </w:rPr>
        <w:t xml:space="preserve">, </w:t>
      </w:r>
      <w:proofErr w:type="gramStart"/>
      <w:r w:rsidR="002E0C7E" w:rsidRPr="00E93FCD">
        <w:rPr>
          <w:rFonts w:ascii="Times New Roman" w:hAnsi="Times New Roman"/>
          <w:sz w:val="22"/>
          <w:szCs w:val="22"/>
        </w:rPr>
        <w:t>damage</w:t>
      </w:r>
      <w:proofErr w:type="gramEnd"/>
      <w:r w:rsidR="002E0C7E" w:rsidRPr="00E93FCD">
        <w:rPr>
          <w:rFonts w:ascii="Times New Roman" w:hAnsi="Times New Roman"/>
          <w:spacing w:val="-2"/>
          <w:sz w:val="22"/>
          <w:szCs w:val="22"/>
        </w:rPr>
        <w:t xml:space="preserve"> </w:t>
      </w:r>
      <w:r w:rsidR="002E0C7E">
        <w:rPr>
          <w:rFonts w:ascii="Times New Roman" w:hAnsi="Times New Roman"/>
          <w:sz w:val="22"/>
          <w:szCs w:val="22"/>
        </w:rPr>
        <w:t xml:space="preserve">or </w:t>
      </w:r>
      <w:r w:rsidR="002E0C7E" w:rsidRPr="00E93FCD">
        <w:rPr>
          <w:rFonts w:ascii="Times New Roman" w:hAnsi="Times New Roman"/>
          <w:sz w:val="22"/>
          <w:szCs w:val="22"/>
        </w:rPr>
        <w:t>a Security Breach</w:t>
      </w:r>
      <w:r w:rsidR="002E0C7E">
        <w:rPr>
          <w:rFonts w:ascii="Times New Roman" w:hAnsi="Times New Roman"/>
          <w:sz w:val="22"/>
          <w:szCs w:val="22"/>
        </w:rPr>
        <w:t xml:space="preserve">, taking into account the risks represented by the Processing and the nature </w:t>
      </w:r>
      <w:r w:rsidR="00442E89">
        <w:rPr>
          <w:rFonts w:ascii="Times New Roman" w:hAnsi="Times New Roman"/>
          <w:sz w:val="22"/>
          <w:szCs w:val="22"/>
        </w:rPr>
        <w:t xml:space="preserve">and volume </w:t>
      </w:r>
      <w:r w:rsidR="002E0C7E">
        <w:rPr>
          <w:rFonts w:ascii="Times New Roman" w:hAnsi="Times New Roman"/>
          <w:sz w:val="22"/>
          <w:szCs w:val="22"/>
        </w:rPr>
        <w:t xml:space="preserve">of the Personal Data.  Such measures shall include </w:t>
      </w:r>
      <w:r w:rsidR="00717F8D">
        <w:rPr>
          <w:rFonts w:ascii="Times New Roman" w:hAnsi="Times New Roman"/>
          <w:spacing w:val="1"/>
          <w:sz w:val="22"/>
          <w:szCs w:val="22"/>
        </w:rPr>
        <w:t xml:space="preserve">those described on the attached </w:t>
      </w:r>
      <w:r w:rsidR="00717F8D" w:rsidRPr="00770A8E">
        <w:rPr>
          <w:rFonts w:ascii="Times New Roman" w:hAnsi="Times New Roman"/>
          <w:spacing w:val="1"/>
          <w:sz w:val="22"/>
          <w:szCs w:val="22"/>
          <w:u w:val="single"/>
        </w:rPr>
        <w:t>Exhibit 3</w:t>
      </w:r>
      <w:r w:rsidR="00B015BB">
        <w:rPr>
          <w:rFonts w:ascii="Times New Roman" w:hAnsi="Times New Roman"/>
          <w:sz w:val="22"/>
          <w:szCs w:val="22"/>
        </w:rPr>
        <w:t>.</w:t>
      </w:r>
      <w:r w:rsidR="002E0C7E">
        <w:rPr>
          <w:rFonts w:ascii="Times New Roman" w:hAnsi="Times New Roman"/>
          <w:sz w:val="22"/>
          <w:szCs w:val="22"/>
        </w:rPr>
        <w:t xml:space="preserve"> </w:t>
      </w:r>
      <w:r w:rsidR="001055D2" w:rsidRPr="00775F21" w:rsidDel="002E0C7E">
        <w:rPr>
          <w:rFonts w:ascii="Times New Roman" w:hAnsi="Times New Roman"/>
          <w:sz w:val="22"/>
          <w:szCs w:val="22"/>
        </w:rPr>
        <w:t xml:space="preserve"> </w:t>
      </w:r>
      <w:bookmarkEnd w:id="12"/>
    </w:p>
    <w:p w14:paraId="6DC177E1" w14:textId="77777777" w:rsidR="00EE1E7F" w:rsidRPr="00775F21" w:rsidRDefault="00EC39EC" w:rsidP="0062013F">
      <w:pPr>
        <w:pStyle w:val="Heading1"/>
        <w:rPr>
          <w:rFonts w:ascii="Times New Roman" w:hAnsi="Times New Roman"/>
          <w:sz w:val="22"/>
          <w:szCs w:val="22"/>
        </w:rPr>
      </w:pPr>
      <w:bookmarkStart w:id="13" w:name="_Ref109816056"/>
      <w:r>
        <w:rPr>
          <w:rFonts w:ascii="Times New Roman" w:hAnsi="Times New Roman"/>
          <w:sz w:val="22"/>
          <w:szCs w:val="22"/>
        </w:rPr>
        <w:t xml:space="preserve">SECURITY </w:t>
      </w:r>
      <w:r w:rsidR="006D45D1" w:rsidRPr="00775F21">
        <w:rPr>
          <w:rFonts w:ascii="Times New Roman" w:hAnsi="Times New Roman"/>
          <w:sz w:val="22"/>
          <w:szCs w:val="22"/>
        </w:rPr>
        <w:t>BREACH NOTIFICATION</w:t>
      </w:r>
      <w:bookmarkEnd w:id="13"/>
    </w:p>
    <w:p w14:paraId="3220DE43" w14:textId="77777777" w:rsidR="00EE1E7F" w:rsidRPr="00775F21" w:rsidRDefault="006D45D1" w:rsidP="0035031F">
      <w:pPr>
        <w:pStyle w:val="Heading2"/>
        <w:keepNext/>
        <w:tabs>
          <w:tab w:val="clear" w:pos="990"/>
        </w:tabs>
        <w:ind w:left="720"/>
        <w:rPr>
          <w:rFonts w:ascii="Times New Roman" w:hAnsi="Times New Roman"/>
          <w:sz w:val="22"/>
          <w:szCs w:val="22"/>
        </w:rPr>
      </w:pPr>
      <w:r w:rsidRPr="00775F21">
        <w:rPr>
          <w:rFonts w:ascii="Times New Roman" w:hAnsi="Times New Roman"/>
          <w:sz w:val="22"/>
          <w:szCs w:val="22"/>
        </w:rPr>
        <w:t>In the event of a Security Breach</w:t>
      </w:r>
      <w:r w:rsidR="00032E7E">
        <w:rPr>
          <w:rFonts w:ascii="Times New Roman" w:hAnsi="Times New Roman"/>
          <w:sz w:val="22"/>
          <w:szCs w:val="22"/>
        </w:rPr>
        <w:t xml:space="preserve"> caused by Gallagher or its Sub-Processors, Gallagher shall</w:t>
      </w:r>
      <w:r w:rsidRPr="00775F21">
        <w:rPr>
          <w:rFonts w:ascii="Times New Roman" w:hAnsi="Times New Roman"/>
          <w:sz w:val="22"/>
          <w:szCs w:val="22"/>
        </w:rPr>
        <w:t>:</w:t>
      </w:r>
    </w:p>
    <w:p w14:paraId="31FB7CFE" w14:textId="3DBC29B2" w:rsidR="00EE1E7F" w:rsidRPr="00775F21" w:rsidRDefault="006D45D1" w:rsidP="0062013F">
      <w:pPr>
        <w:pStyle w:val="Heading3"/>
        <w:rPr>
          <w:rFonts w:ascii="Times New Roman" w:hAnsi="Times New Roman"/>
          <w:sz w:val="22"/>
          <w:szCs w:val="22"/>
        </w:rPr>
      </w:pPr>
      <w:r w:rsidRPr="00775F21">
        <w:rPr>
          <w:rFonts w:ascii="Times New Roman" w:hAnsi="Times New Roman"/>
          <w:sz w:val="22"/>
          <w:szCs w:val="22"/>
        </w:rPr>
        <w:t xml:space="preserve">take </w:t>
      </w:r>
      <w:r w:rsidR="00442E89">
        <w:rPr>
          <w:rFonts w:ascii="Times New Roman" w:hAnsi="Times New Roman"/>
          <w:sz w:val="22"/>
          <w:szCs w:val="22"/>
        </w:rPr>
        <w:t>r</w:t>
      </w:r>
      <w:r w:rsidR="00B7597B">
        <w:rPr>
          <w:rFonts w:ascii="Times New Roman" w:hAnsi="Times New Roman"/>
          <w:sz w:val="22"/>
          <w:szCs w:val="22"/>
        </w:rPr>
        <w:t xml:space="preserve">easonable </w:t>
      </w:r>
      <w:r w:rsidRPr="00775F21">
        <w:rPr>
          <w:rFonts w:ascii="Times New Roman" w:hAnsi="Times New Roman"/>
          <w:sz w:val="22"/>
          <w:szCs w:val="22"/>
        </w:rPr>
        <w:t xml:space="preserve">actions to prevent, contain, and mitigate the impact of, such Security Breach, remediate such Security Breach and prevent its recurrence, without </w:t>
      </w:r>
      <w:r w:rsidR="00FF2B5E">
        <w:rPr>
          <w:rFonts w:ascii="Times New Roman" w:hAnsi="Times New Roman"/>
          <w:sz w:val="22"/>
          <w:szCs w:val="22"/>
        </w:rPr>
        <w:t xml:space="preserve">undue </w:t>
      </w:r>
      <w:proofErr w:type="gramStart"/>
      <w:r w:rsidRPr="00775F21">
        <w:rPr>
          <w:rFonts w:ascii="Times New Roman" w:hAnsi="Times New Roman"/>
          <w:sz w:val="22"/>
          <w:szCs w:val="22"/>
        </w:rPr>
        <w:t>delay;</w:t>
      </w:r>
      <w:proofErr w:type="gramEnd"/>
    </w:p>
    <w:p w14:paraId="17F6EF26" w14:textId="104F4249" w:rsidR="00EE1E7F" w:rsidRPr="00A150BC" w:rsidRDefault="006D45D1" w:rsidP="0062013F">
      <w:pPr>
        <w:pStyle w:val="Heading3"/>
        <w:rPr>
          <w:rFonts w:ascii="Times New Roman" w:hAnsi="Times New Roman"/>
          <w:sz w:val="22"/>
          <w:szCs w:val="22"/>
        </w:rPr>
      </w:pPr>
      <w:bookmarkStart w:id="14" w:name="_Ref109816087"/>
      <w:r w:rsidRPr="007E549F">
        <w:rPr>
          <w:rFonts w:ascii="Times New Roman" w:hAnsi="Times New Roman"/>
          <w:sz w:val="22"/>
          <w:szCs w:val="22"/>
        </w:rPr>
        <w:t xml:space="preserve">provide </w:t>
      </w:r>
      <w:r w:rsidR="00442E89">
        <w:rPr>
          <w:rFonts w:ascii="Times New Roman" w:hAnsi="Times New Roman"/>
          <w:sz w:val="22"/>
          <w:szCs w:val="22"/>
        </w:rPr>
        <w:t>n</w:t>
      </w:r>
      <w:r w:rsidRPr="007E549F">
        <w:rPr>
          <w:rFonts w:ascii="Times New Roman" w:hAnsi="Times New Roman"/>
          <w:sz w:val="22"/>
          <w:szCs w:val="22"/>
        </w:rPr>
        <w:t xml:space="preserve">otice to </w:t>
      </w:r>
      <w:r w:rsidR="00032E7E">
        <w:rPr>
          <w:rFonts w:ascii="Times New Roman" w:hAnsi="Times New Roman"/>
          <w:sz w:val="22"/>
          <w:szCs w:val="22"/>
        </w:rPr>
        <w:t>C</w:t>
      </w:r>
      <w:r w:rsidR="000D2706">
        <w:rPr>
          <w:rFonts w:ascii="Times New Roman" w:hAnsi="Times New Roman"/>
          <w:sz w:val="22"/>
          <w:szCs w:val="22"/>
        </w:rPr>
        <w:t>ompany</w:t>
      </w:r>
      <w:r w:rsidR="00032E7E">
        <w:rPr>
          <w:rFonts w:ascii="Times New Roman" w:hAnsi="Times New Roman"/>
          <w:sz w:val="22"/>
          <w:szCs w:val="22"/>
        </w:rPr>
        <w:t xml:space="preserve"> </w:t>
      </w:r>
      <w:r w:rsidRPr="007E549F">
        <w:rPr>
          <w:rFonts w:ascii="Times New Roman" w:hAnsi="Times New Roman"/>
          <w:sz w:val="22"/>
          <w:szCs w:val="22"/>
        </w:rPr>
        <w:t>without undue delay</w:t>
      </w:r>
      <w:r w:rsidRPr="00A150BC">
        <w:rPr>
          <w:rFonts w:ascii="Times New Roman" w:hAnsi="Times New Roman"/>
          <w:sz w:val="22"/>
          <w:szCs w:val="22"/>
        </w:rPr>
        <w:t xml:space="preserve"> </w:t>
      </w:r>
      <w:r w:rsidRPr="007E549F">
        <w:rPr>
          <w:rFonts w:ascii="Times New Roman" w:hAnsi="Times New Roman"/>
          <w:sz w:val="22"/>
          <w:szCs w:val="22"/>
        </w:rPr>
        <w:t xml:space="preserve">after </w:t>
      </w:r>
      <w:r w:rsidR="00032E7E">
        <w:rPr>
          <w:rFonts w:ascii="Times New Roman" w:hAnsi="Times New Roman"/>
          <w:sz w:val="22"/>
          <w:szCs w:val="22"/>
        </w:rPr>
        <w:t xml:space="preserve">it </w:t>
      </w:r>
      <w:r w:rsidRPr="007E549F">
        <w:rPr>
          <w:rFonts w:ascii="Times New Roman" w:hAnsi="Times New Roman"/>
          <w:sz w:val="22"/>
          <w:szCs w:val="22"/>
        </w:rPr>
        <w:t>discover</w:t>
      </w:r>
      <w:r w:rsidR="007F46A9">
        <w:rPr>
          <w:rFonts w:ascii="Times New Roman" w:hAnsi="Times New Roman"/>
          <w:sz w:val="22"/>
          <w:szCs w:val="22"/>
        </w:rPr>
        <w:t>s</w:t>
      </w:r>
      <w:r w:rsidRPr="007E549F">
        <w:rPr>
          <w:rFonts w:ascii="Times New Roman" w:hAnsi="Times New Roman"/>
          <w:sz w:val="22"/>
          <w:szCs w:val="22"/>
        </w:rPr>
        <w:t xml:space="preserve"> such Security </w:t>
      </w:r>
      <w:proofErr w:type="gramStart"/>
      <w:r w:rsidRPr="007E549F">
        <w:rPr>
          <w:rFonts w:ascii="Times New Roman" w:hAnsi="Times New Roman"/>
          <w:sz w:val="22"/>
          <w:szCs w:val="22"/>
        </w:rPr>
        <w:t>Breach</w:t>
      </w:r>
      <w:r w:rsidRPr="00A150BC">
        <w:rPr>
          <w:rFonts w:ascii="Times New Roman" w:hAnsi="Times New Roman"/>
          <w:sz w:val="22"/>
          <w:szCs w:val="22"/>
        </w:rPr>
        <w:t>;</w:t>
      </w:r>
      <w:bookmarkEnd w:id="14"/>
      <w:proofErr w:type="gramEnd"/>
    </w:p>
    <w:p w14:paraId="22BCC364" w14:textId="474CBEEB" w:rsidR="00881379" w:rsidRDefault="00881379" w:rsidP="005A6F82">
      <w:pPr>
        <w:pStyle w:val="Heading3"/>
        <w:rPr>
          <w:rFonts w:ascii="Times New Roman" w:hAnsi="Times New Roman"/>
          <w:sz w:val="22"/>
          <w:szCs w:val="22"/>
        </w:rPr>
      </w:pPr>
      <w:bookmarkStart w:id="15" w:name="_Ref109816067"/>
      <w:r>
        <w:rPr>
          <w:rFonts w:ascii="Times New Roman" w:hAnsi="Times New Roman"/>
          <w:sz w:val="22"/>
          <w:szCs w:val="22"/>
        </w:rPr>
        <w:t xml:space="preserve">provide reasonable assistance and cooperation in investigating, </w:t>
      </w:r>
      <w:proofErr w:type="gramStart"/>
      <w:r>
        <w:rPr>
          <w:rFonts w:ascii="Times New Roman" w:hAnsi="Times New Roman"/>
          <w:sz w:val="22"/>
          <w:szCs w:val="22"/>
        </w:rPr>
        <w:t>remediating</w:t>
      </w:r>
      <w:proofErr w:type="gramEnd"/>
      <w:r>
        <w:rPr>
          <w:rFonts w:ascii="Times New Roman" w:hAnsi="Times New Roman"/>
          <w:sz w:val="22"/>
          <w:szCs w:val="22"/>
        </w:rPr>
        <w:t xml:space="preserve"> and taking any other action reasonably necessary regarding the Security </w:t>
      </w:r>
      <w:r w:rsidR="006F6AC1">
        <w:rPr>
          <w:rFonts w:ascii="Times New Roman" w:hAnsi="Times New Roman"/>
          <w:sz w:val="22"/>
          <w:szCs w:val="22"/>
        </w:rPr>
        <w:t>B</w:t>
      </w:r>
      <w:r>
        <w:rPr>
          <w:rFonts w:ascii="Times New Roman" w:hAnsi="Times New Roman"/>
          <w:sz w:val="22"/>
          <w:szCs w:val="22"/>
        </w:rPr>
        <w:t>reach;</w:t>
      </w:r>
      <w:r w:rsidR="007B48C7">
        <w:rPr>
          <w:rFonts w:ascii="Times New Roman" w:hAnsi="Times New Roman"/>
          <w:sz w:val="22"/>
          <w:szCs w:val="22"/>
        </w:rPr>
        <w:t xml:space="preserve"> and</w:t>
      </w:r>
    </w:p>
    <w:p w14:paraId="1B7DBAD0" w14:textId="64357045" w:rsidR="00EE1E7F" w:rsidRPr="00A150BC" w:rsidRDefault="006D45D1" w:rsidP="005A6F82">
      <w:pPr>
        <w:pStyle w:val="Heading3"/>
        <w:rPr>
          <w:rFonts w:ascii="Times New Roman" w:hAnsi="Times New Roman"/>
          <w:sz w:val="22"/>
          <w:szCs w:val="22"/>
        </w:rPr>
      </w:pPr>
      <w:r w:rsidRPr="007E549F">
        <w:rPr>
          <w:rFonts w:ascii="Times New Roman" w:hAnsi="Times New Roman"/>
          <w:sz w:val="22"/>
          <w:szCs w:val="22"/>
        </w:rPr>
        <w:t>keep accurate</w:t>
      </w:r>
      <w:r w:rsidR="006B4837">
        <w:rPr>
          <w:rFonts w:ascii="Times New Roman" w:hAnsi="Times New Roman"/>
          <w:sz w:val="22"/>
          <w:szCs w:val="22"/>
        </w:rPr>
        <w:t xml:space="preserve"> </w:t>
      </w:r>
      <w:r w:rsidRPr="007E549F">
        <w:rPr>
          <w:rFonts w:ascii="Times New Roman" w:hAnsi="Times New Roman"/>
          <w:sz w:val="22"/>
          <w:szCs w:val="22"/>
        </w:rPr>
        <w:t xml:space="preserve">records regarding </w:t>
      </w:r>
      <w:r w:rsidR="00CC2749">
        <w:rPr>
          <w:rFonts w:ascii="Times New Roman" w:hAnsi="Times New Roman"/>
          <w:sz w:val="22"/>
          <w:szCs w:val="22"/>
        </w:rPr>
        <w:t xml:space="preserve">the </w:t>
      </w:r>
      <w:r w:rsidRPr="007E549F">
        <w:rPr>
          <w:rFonts w:ascii="Times New Roman" w:hAnsi="Times New Roman"/>
          <w:sz w:val="22"/>
          <w:szCs w:val="22"/>
        </w:rPr>
        <w:t>Security Breach</w:t>
      </w:r>
      <w:r w:rsidR="00CC2749">
        <w:rPr>
          <w:rFonts w:ascii="Times New Roman" w:hAnsi="Times New Roman"/>
          <w:sz w:val="22"/>
          <w:szCs w:val="22"/>
        </w:rPr>
        <w:t xml:space="preserve"> including</w:t>
      </w:r>
      <w:r w:rsidR="007F46A9">
        <w:rPr>
          <w:rFonts w:ascii="Times New Roman" w:hAnsi="Times New Roman"/>
          <w:sz w:val="22"/>
          <w:szCs w:val="22"/>
        </w:rPr>
        <w:t>, without limitation,</w:t>
      </w:r>
      <w:r w:rsidR="00CC2749">
        <w:rPr>
          <w:rFonts w:ascii="Times New Roman" w:hAnsi="Times New Roman"/>
          <w:sz w:val="22"/>
          <w:szCs w:val="22"/>
        </w:rPr>
        <w:t xml:space="preserve"> the </w:t>
      </w:r>
      <w:r w:rsidRPr="007E549F">
        <w:rPr>
          <w:rFonts w:ascii="Times New Roman" w:hAnsi="Times New Roman"/>
          <w:sz w:val="22"/>
          <w:szCs w:val="22"/>
        </w:rPr>
        <w:t>cause</w:t>
      </w:r>
      <w:r w:rsidR="00CC2749">
        <w:rPr>
          <w:rFonts w:ascii="Times New Roman" w:hAnsi="Times New Roman"/>
          <w:sz w:val="22"/>
          <w:szCs w:val="22"/>
        </w:rPr>
        <w:t>(s),</w:t>
      </w:r>
      <w:r w:rsidRPr="007E549F">
        <w:rPr>
          <w:rFonts w:ascii="Times New Roman" w:hAnsi="Times New Roman"/>
          <w:sz w:val="22"/>
          <w:szCs w:val="22"/>
        </w:rPr>
        <w:t xml:space="preserve"> its </w:t>
      </w:r>
      <w:proofErr w:type="gramStart"/>
      <w:r w:rsidRPr="007E549F">
        <w:rPr>
          <w:rFonts w:ascii="Times New Roman" w:hAnsi="Times New Roman"/>
          <w:sz w:val="22"/>
          <w:szCs w:val="22"/>
        </w:rPr>
        <w:t>effects</w:t>
      </w:r>
      <w:proofErr w:type="gramEnd"/>
      <w:r w:rsidRPr="007E549F">
        <w:rPr>
          <w:rFonts w:ascii="Times New Roman" w:hAnsi="Times New Roman"/>
          <w:sz w:val="22"/>
          <w:szCs w:val="22"/>
        </w:rPr>
        <w:t xml:space="preserve"> and </w:t>
      </w:r>
      <w:r w:rsidR="007F46A9">
        <w:rPr>
          <w:rFonts w:ascii="Times New Roman" w:hAnsi="Times New Roman"/>
          <w:sz w:val="22"/>
          <w:szCs w:val="22"/>
        </w:rPr>
        <w:t>any</w:t>
      </w:r>
      <w:r w:rsidRPr="007E549F">
        <w:rPr>
          <w:rFonts w:ascii="Times New Roman" w:hAnsi="Times New Roman"/>
          <w:sz w:val="22"/>
          <w:szCs w:val="22"/>
        </w:rPr>
        <w:t xml:space="preserve"> remedial action</w:t>
      </w:r>
      <w:r w:rsidR="001D02CB" w:rsidRPr="007E549F">
        <w:rPr>
          <w:rFonts w:ascii="Times New Roman" w:hAnsi="Times New Roman"/>
          <w:sz w:val="22"/>
          <w:szCs w:val="22"/>
        </w:rPr>
        <w:t>s</w:t>
      </w:r>
      <w:r w:rsidRPr="007E549F">
        <w:rPr>
          <w:rFonts w:ascii="Times New Roman" w:hAnsi="Times New Roman"/>
          <w:sz w:val="22"/>
          <w:szCs w:val="22"/>
        </w:rPr>
        <w:t xml:space="preserve"> taken</w:t>
      </w:r>
      <w:r w:rsidR="00D82DFD">
        <w:rPr>
          <w:rFonts w:ascii="Times New Roman" w:hAnsi="Times New Roman"/>
          <w:sz w:val="22"/>
          <w:szCs w:val="22"/>
        </w:rPr>
        <w:t xml:space="preserve">, and </w:t>
      </w:r>
      <w:bookmarkEnd w:id="15"/>
      <w:r w:rsidR="007F46A9">
        <w:rPr>
          <w:rFonts w:ascii="Times New Roman" w:hAnsi="Times New Roman"/>
          <w:sz w:val="22"/>
          <w:szCs w:val="22"/>
        </w:rPr>
        <w:t xml:space="preserve">provide the information </w:t>
      </w:r>
      <w:r w:rsidR="00D82DFD">
        <w:rPr>
          <w:rFonts w:ascii="Times New Roman" w:hAnsi="Times New Roman"/>
          <w:sz w:val="22"/>
          <w:szCs w:val="22"/>
        </w:rPr>
        <w:t xml:space="preserve">reasonably </w:t>
      </w:r>
      <w:r w:rsidR="007F46A9">
        <w:rPr>
          <w:rFonts w:ascii="Times New Roman" w:hAnsi="Times New Roman"/>
          <w:sz w:val="22"/>
          <w:szCs w:val="22"/>
        </w:rPr>
        <w:t xml:space="preserve">necessary for </w:t>
      </w:r>
      <w:r w:rsidR="00D82DFD">
        <w:rPr>
          <w:rFonts w:ascii="Times New Roman" w:hAnsi="Times New Roman"/>
          <w:sz w:val="22"/>
          <w:szCs w:val="22"/>
        </w:rPr>
        <w:t>C</w:t>
      </w:r>
      <w:r w:rsidR="000D2706">
        <w:rPr>
          <w:rFonts w:ascii="Times New Roman" w:hAnsi="Times New Roman"/>
          <w:sz w:val="22"/>
          <w:szCs w:val="22"/>
        </w:rPr>
        <w:t>ompany</w:t>
      </w:r>
      <w:r w:rsidR="00D82DFD">
        <w:rPr>
          <w:rFonts w:ascii="Times New Roman" w:hAnsi="Times New Roman"/>
          <w:sz w:val="22"/>
          <w:szCs w:val="22"/>
        </w:rPr>
        <w:t xml:space="preserve"> </w:t>
      </w:r>
      <w:r w:rsidR="007F46A9">
        <w:rPr>
          <w:rFonts w:ascii="Times New Roman" w:hAnsi="Times New Roman"/>
          <w:sz w:val="22"/>
          <w:szCs w:val="22"/>
        </w:rPr>
        <w:t xml:space="preserve">to fulfil </w:t>
      </w:r>
      <w:r w:rsidR="003A0C00">
        <w:rPr>
          <w:rFonts w:ascii="Times New Roman" w:hAnsi="Times New Roman"/>
          <w:sz w:val="22"/>
          <w:szCs w:val="22"/>
        </w:rPr>
        <w:t>its</w:t>
      </w:r>
      <w:r w:rsidR="007F46A9">
        <w:rPr>
          <w:rFonts w:ascii="Times New Roman" w:hAnsi="Times New Roman"/>
          <w:sz w:val="22"/>
          <w:szCs w:val="22"/>
        </w:rPr>
        <w:t xml:space="preserve"> reporting obligations under applicable Data Privacy Laws</w:t>
      </w:r>
      <w:r w:rsidR="00D07489">
        <w:rPr>
          <w:rFonts w:ascii="Times New Roman" w:hAnsi="Times New Roman"/>
          <w:sz w:val="22"/>
          <w:szCs w:val="22"/>
        </w:rPr>
        <w:t>.</w:t>
      </w:r>
    </w:p>
    <w:p w14:paraId="41748F4F" w14:textId="77777777" w:rsidR="00EE1E7F" w:rsidRPr="00775F21" w:rsidRDefault="006D45D1" w:rsidP="00D26423">
      <w:pPr>
        <w:pStyle w:val="Heading1"/>
        <w:rPr>
          <w:rFonts w:ascii="Times New Roman" w:hAnsi="Times New Roman"/>
          <w:sz w:val="22"/>
          <w:szCs w:val="22"/>
        </w:rPr>
      </w:pPr>
      <w:r w:rsidRPr="00775F21">
        <w:rPr>
          <w:rFonts w:ascii="Times New Roman" w:hAnsi="Times New Roman"/>
          <w:sz w:val="22"/>
          <w:szCs w:val="22"/>
        </w:rPr>
        <w:t>SUB-PROCESSORS</w:t>
      </w:r>
    </w:p>
    <w:p w14:paraId="2FAAAA0F" w14:textId="5D35601B" w:rsidR="001145B7" w:rsidRPr="008F43A9" w:rsidRDefault="00B56D6F" w:rsidP="0035031F">
      <w:pPr>
        <w:pStyle w:val="Heading2"/>
        <w:tabs>
          <w:tab w:val="clear" w:pos="990"/>
        </w:tabs>
        <w:ind w:left="720"/>
        <w:rPr>
          <w:rFonts w:ascii="Times New Roman" w:hAnsi="Times New Roman"/>
          <w:sz w:val="22"/>
          <w:szCs w:val="22"/>
        </w:rPr>
      </w:pPr>
      <w:bookmarkStart w:id="16" w:name="_Ref109816145"/>
      <w:r>
        <w:rPr>
          <w:rFonts w:ascii="Times New Roman" w:hAnsi="Times New Roman"/>
          <w:sz w:val="22"/>
          <w:szCs w:val="22"/>
        </w:rPr>
        <w:t>Gallagher</w:t>
      </w:r>
      <w:r w:rsidR="004D200D" w:rsidRPr="008F43A9">
        <w:rPr>
          <w:rFonts w:ascii="Times New Roman" w:hAnsi="Times New Roman"/>
          <w:sz w:val="22"/>
          <w:szCs w:val="22"/>
        </w:rPr>
        <w:t xml:space="preserve"> has </w:t>
      </w:r>
      <w:r w:rsidR="00D82DFD">
        <w:rPr>
          <w:rFonts w:ascii="Times New Roman" w:hAnsi="Times New Roman"/>
          <w:sz w:val="22"/>
          <w:szCs w:val="22"/>
        </w:rPr>
        <w:t>C</w:t>
      </w:r>
      <w:r w:rsidR="000D2706">
        <w:rPr>
          <w:rFonts w:ascii="Times New Roman" w:hAnsi="Times New Roman"/>
          <w:sz w:val="22"/>
          <w:szCs w:val="22"/>
        </w:rPr>
        <w:t>ompany</w:t>
      </w:r>
      <w:r w:rsidR="004D200D" w:rsidRPr="008F43A9">
        <w:rPr>
          <w:rFonts w:ascii="Times New Roman" w:hAnsi="Times New Roman"/>
          <w:sz w:val="22"/>
          <w:szCs w:val="22"/>
        </w:rPr>
        <w:t>’s general authori</w:t>
      </w:r>
      <w:r w:rsidR="00982F73">
        <w:rPr>
          <w:rFonts w:ascii="Times New Roman" w:hAnsi="Times New Roman"/>
          <w:sz w:val="22"/>
          <w:szCs w:val="22"/>
        </w:rPr>
        <w:t>z</w:t>
      </w:r>
      <w:r w:rsidR="004D200D" w:rsidRPr="008F43A9">
        <w:rPr>
          <w:rFonts w:ascii="Times New Roman" w:hAnsi="Times New Roman"/>
          <w:sz w:val="22"/>
          <w:szCs w:val="22"/>
        </w:rPr>
        <w:t xml:space="preserve">ation for the engagement of </w:t>
      </w:r>
      <w:r w:rsidR="001055D2">
        <w:rPr>
          <w:rFonts w:ascii="Times New Roman" w:hAnsi="Times New Roman"/>
          <w:sz w:val="22"/>
          <w:szCs w:val="22"/>
        </w:rPr>
        <w:t>S</w:t>
      </w:r>
      <w:r w:rsidR="004D200D" w:rsidRPr="008F43A9">
        <w:rPr>
          <w:rFonts w:ascii="Times New Roman" w:hAnsi="Times New Roman"/>
          <w:sz w:val="22"/>
          <w:szCs w:val="22"/>
        </w:rPr>
        <w:t>ub-</w:t>
      </w:r>
      <w:r w:rsidR="001055D2">
        <w:rPr>
          <w:rFonts w:ascii="Times New Roman" w:hAnsi="Times New Roman"/>
          <w:sz w:val="22"/>
          <w:szCs w:val="22"/>
        </w:rPr>
        <w:t>P</w:t>
      </w:r>
      <w:r w:rsidR="004D200D" w:rsidRPr="008F43A9">
        <w:rPr>
          <w:rFonts w:ascii="Times New Roman" w:hAnsi="Times New Roman"/>
          <w:sz w:val="22"/>
          <w:szCs w:val="22"/>
        </w:rPr>
        <w:t>rocessors</w:t>
      </w:r>
      <w:r w:rsidR="001145B7" w:rsidRPr="008F43A9">
        <w:rPr>
          <w:rFonts w:ascii="Times New Roman" w:hAnsi="Times New Roman"/>
          <w:sz w:val="22"/>
          <w:szCs w:val="22"/>
        </w:rPr>
        <w:t xml:space="preserve"> provided it:</w:t>
      </w:r>
    </w:p>
    <w:p w14:paraId="5F0BC900" w14:textId="491A123C" w:rsidR="006278F7" w:rsidRPr="006278F7" w:rsidRDefault="006278F7" w:rsidP="008F43A9">
      <w:pPr>
        <w:pStyle w:val="Heading3"/>
        <w:rPr>
          <w:rFonts w:ascii="Times New Roman" w:hAnsi="Times New Roman"/>
          <w:sz w:val="22"/>
          <w:szCs w:val="22"/>
        </w:rPr>
      </w:pPr>
      <w:r w:rsidRPr="006278F7">
        <w:rPr>
          <w:rFonts w:ascii="Times New Roman" w:hAnsi="Times New Roman"/>
          <w:sz w:val="22"/>
          <w:szCs w:val="22"/>
        </w:rPr>
        <w:t>restrict</w:t>
      </w:r>
      <w:r>
        <w:rPr>
          <w:rFonts w:ascii="Times New Roman" w:hAnsi="Times New Roman"/>
          <w:sz w:val="22"/>
          <w:szCs w:val="22"/>
        </w:rPr>
        <w:t>s</w:t>
      </w:r>
      <w:r w:rsidRPr="006278F7">
        <w:rPr>
          <w:rFonts w:ascii="Times New Roman" w:hAnsi="Times New Roman"/>
          <w:sz w:val="22"/>
          <w:szCs w:val="22"/>
        </w:rPr>
        <w:t xml:space="preserve"> the Sub‐Processor’s Processing of Personal Data to what is </w:t>
      </w:r>
      <w:r w:rsidR="008300C8">
        <w:rPr>
          <w:rFonts w:ascii="Times New Roman" w:hAnsi="Times New Roman"/>
          <w:sz w:val="22"/>
          <w:szCs w:val="22"/>
        </w:rPr>
        <w:t xml:space="preserve">reasonably </w:t>
      </w:r>
      <w:r w:rsidRPr="006278F7">
        <w:rPr>
          <w:rFonts w:ascii="Times New Roman" w:hAnsi="Times New Roman"/>
          <w:sz w:val="22"/>
          <w:szCs w:val="22"/>
        </w:rPr>
        <w:t xml:space="preserve">necessary for such Sub-Processor to perform </w:t>
      </w:r>
      <w:r w:rsidR="00FB040C">
        <w:rPr>
          <w:rFonts w:ascii="Times New Roman" w:hAnsi="Times New Roman"/>
          <w:sz w:val="22"/>
          <w:szCs w:val="22"/>
        </w:rPr>
        <w:t>the</w:t>
      </w:r>
      <w:r w:rsidRPr="006278F7">
        <w:rPr>
          <w:rFonts w:ascii="Times New Roman" w:hAnsi="Times New Roman"/>
          <w:sz w:val="22"/>
          <w:szCs w:val="22"/>
        </w:rPr>
        <w:t xml:space="preserve"> </w:t>
      </w:r>
      <w:proofErr w:type="gramStart"/>
      <w:r w:rsidRPr="006278F7">
        <w:rPr>
          <w:rFonts w:ascii="Times New Roman" w:hAnsi="Times New Roman"/>
          <w:sz w:val="22"/>
          <w:szCs w:val="22"/>
        </w:rPr>
        <w:t>services;</w:t>
      </w:r>
      <w:proofErr w:type="gramEnd"/>
      <w:r w:rsidRPr="006278F7">
        <w:rPr>
          <w:rFonts w:ascii="Times New Roman" w:hAnsi="Times New Roman"/>
          <w:sz w:val="22"/>
          <w:szCs w:val="22"/>
        </w:rPr>
        <w:t xml:space="preserve"> </w:t>
      </w:r>
    </w:p>
    <w:p w14:paraId="6D6FD2B6" w14:textId="294D18BC" w:rsidR="001145B7" w:rsidRPr="008F43A9" w:rsidRDefault="001145B7" w:rsidP="008F43A9">
      <w:pPr>
        <w:pStyle w:val="Heading3"/>
        <w:rPr>
          <w:rFonts w:ascii="Times New Roman" w:hAnsi="Times New Roman"/>
          <w:sz w:val="22"/>
          <w:szCs w:val="22"/>
        </w:rPr>
      </w:pPr>
      <w:r w:rsidRPr="008F43A9">
        <w:rPr>
          <w:rFonts w:ascii="Times New Roman" w:hAnsi="Times New Roman"/>
          <w:sz w:val="22"/>
          <w:szCs w:val="22"/>
        </w:rPr>
        <w:t xml:space="preserve">includes terms in its contract with each Sub-Processor </w:t>
      </w:r>
      <w:r w:rsidR="00770A8E">
        <w:rPr>
          <w:rFonts w:ascii="Times New Roman" w:hAnsi="Times New Roman"/>
          <w:sz w:val="22"/>
          <w:szCs w:val="22"/>
        </w:rPr>
        <w:t>that a</w:t>
      </w:r>
      <w:r w:rsidRPr="008F43A9">
        <w:rPr>
          <w:rFonts w:ascii="Times New Roman" w:hAnsi="Times New Roman"/>
          <w:sz w:val="22"/>
          <w:szCs w:val="22"/>
        </w:rPr>
        <w:t xml:space="preserve">re </w:t>
      </w:r>
      <w:proofErr w:type="gramStart"/>
      <w:r w:rsidR="00230932">
        <w:rPr>
          <w:rFonts w:ascii="Times New Roman" w:hAnsi="Times New Roman"/>
          <w:sz w:val="22"/>
          <w:szCs w:val="22"/>
        </w:rPr>
        <w:t>similar to</w:t>
      </w:r>
      <w:proofErr w:type="gramEnd"/>
      <w:r w:rsidRPr="008F43A9">
        <w:rPr>
          <w:rFonts w:ascii="Times New Roman" w:hAnsi="Times New Roman"/>
          <w:sz w:val="22"/>
          <w:szCs w:val="22"/>
        </w:rPr>
        <w:t xml:space="preserve"> those set out in this Addendum; </w:t>
      </w:r>
      <w:r w:rsidR="00D82DFD">
        <w:rPr>
          <w:rFonts w:ascii="Times New Roman" w:hAnsi="Times New Roman"/>
          <w:sz w:val="22"/>
          <w:szCs w:val="22"/>
        </w:rPr>
        <w:t>and</w:t>
      </w:r>
    </w:p>
    <w:p w14:paraId="75F37EEF" w14:textId="7B83B0A1" w:rsidR="001145B7" w:rsidRPr="008F43A9" w:rsidRDefault="001145B7" w:rsidP="008F43A9">
      <w:pPr>
        <w:pStyle w:val="Heading3"/>
        <w:rPr>
          <w:rFonts w:ascii="Times New Roman" w:hAnsi="Times New Roman"/>
          <w:sz w:val="22"/>
          <w:szCs w:val="22"/>
        </w:rPr>
      </w:pPr>
      <w:r w:rsidRPr="008F43A9">
        <w:rPr>
          <w:rFonts w:ascii="Times New Roman" w:hAnsi="Times New Roman"/>
          <w:sz w:val="22"/>
          <w:szCs w:val="22"/>
        </w:rPr>
        <w:lastRenderedPageBreak/>
        <w:t xml:space="preserve">remains liable to </w:t>
      </w:r>
      <w:r w:rsidR="00D82DFD">
        <w:rPr>
          <w:rFonts w:ascii="Times New Roman" w:hAnsi="Times New Roman"/>
          <w:sz w:val="22"/>
          <w:szCs w:val="22"/>
        </w:rPr>
        <w:t>C</w:t>
      </w:r>
      <w:r w:rsidR="000D2706">
        <w:rPr>
          <w:rFonts w:ascii="Times New Roman" w:hAnsi="Times New Roman"/>
          <w:sz w:val="22"/>
          <w:szCs w:val="22"/>
        </w:rPr>
        <w:t>ompany</w:t>
      </w:r>
      <w:r w:rsidRPr="008F43A9">
        <w:rPr>
          <w:rFonts w:ascii="Times New Roman" w:hAnsi="Times New Roman"/>
          <w:sz w:val="22"/>
          <w:szCs w:val="22"/>
        </w:rPr>
        <w:t xml:space="preserve"> for any failure by </w:t>
      </w:r>
      <w:r w:rsidR="00FB040C">
        <w:rPr>
          <w:rFonts w:ascii="Times New Roman" w:hAnsi="Times New Roman"/>
          <w:sz w:val="22"/>
          <w:szCs w:val="22"/>
        </w:rPr>
        <w:t>the</w:t>
      </w:r>
      <w:r w:rsidRPr="008F43A9">
        <w:rPr>
          <w:rFonts w:ascii="Times New Roman" w:hAnsi="Times New Roman"/>
          <w:sz w:val="22"/>
          <w:szCs w:val="22"/>
        </w:rPr>
        <w:t xml:space="preserve"> Sub-Processor to fulfil its obligations in relation to the Processing of the Personal Data</w:t>
      </w:r>
      <w:r w:rsidR="00D82DFD">
        <w:rPr>
          <w:rFonts w:ascii="Times New Roman" w:hAnsi="Times New Roman"/>
          <w:sz w:val="22"/>
          <w:szCs w:val="22"/>
        </w:rPr>
        <w:t>.</w:t>
      </w:r>
    </w:p>
    <w:p w14:paraId="29CDA318" w14:textId="77777777" w:rsidR="008300C8" w:rsidRPr="00770A8E" w:rsidRDefault="008300C8" w:rsidP="008300C8">
      <w:pPr>
        <w:pStyle w:val="Heading1"/>
        <w:rPr>
          <w:rFonts w:ascii="Times New Roman" w:hAnsi="Times New Roman"/>
          <w:sz w:val="22"/>
          <w:szCs w:val="22"/>
        </w:rPr>
      </w:pPr>
      <w:bookmarkStart w:id="17" w:name="_Ref109816111"/>
      <w:bookmarkEnd w:id="16"/>
      <w:r w:rsidRPr="00770A8E">
        <w:rPr>
          <w:rFonts w:ascii="Times New Roman" w:hAnsi="Times New Roman"/>
          <w:sz w:val="22"/>
          <w:szCs w:val="22"/>
        </w:rPr>
        <w:t xml:space="preserve">RESTRICTED TRANSFERS AND SPECIAL LOCAL COUNTRY </w:t>
      </w:r>
      <w:commentRangeStart w:id="18"/>
      <w:r w:rsidRPr="00770A8E">
        <w:rPr>
          <w:rFonts w:ascii="Times New Roman" w:hAnsi="Times New Roman"/>
          <w:sz w:val="22"/>
          <w:szCs w:val="22"/>
        </w:rPr>
        <w:t>PROVISIONS</w:t>
      </w:r>
      <w:commentRangeEnd w:id="18"/>
      <w:r w:rsidRPr="00770A8E">
        <w:rPr>
          <w:rFonts w:ascii="Times New Roman" w:hAnsi="Times New Roman"/>
          <w:sz w:val="22"/>
          <w:szCs w:val="22"/>
        </w:rPr>
        <w:commentReference w:id="18"/>
      </w:r>
    </w:p>
    <w:p w14:paraId="50F6A9B5" w14:textId="41AEB92E" w:rsidR="008300C8" w:rsidRPr="008300C8" w:rsidRDefault="008300C8" w:rsidP="008300C8">
      <w:pPr>
        <w:numPr>
          <w:ilvl w:val="1"/>
          <w:numId w:val="16"/>
        </w:numPr>
        <w:tabs>
          <w:tab w:val="clear" w:pos="990"/>
          <w:tab w:val="num" w:pos="720"/>
        </w:tabs>
        <w:overflowPunct/>
        <w:autoSpaceDE/>
        <w:autoSpaceDN/>
        <w:ind w:left="720"/>
        <w:jc w:val="both"/>
        <w:textAlignment w:val="auto"/>
        <w:outlineLvl w:val="1"/>
        <w:rPr>
          <w:rFonts w:ascii="Times New Roman" w:eastAsia="STZhongsong" w:hAnsi="Times New Roman"/>
          <w:sz w:val="22"/>
          <w:szCs w:val="22"/>
          <w:lang w:eastAsia="zh-CN"/>
        </w:rPr>
      </w:pPr>
      <w:bookmarkStart w:id="19" w:name="_Ref111727060"/>
      <w:r w:rsidRPr="008300C8">
        <w:rPr>
          <w:rFonts w:ascii="Times New Roman" w:eastAsia="STZhongsong" w:hAnsi="Times New Roman"/>
          <w:sz w:val="22"/>
          <w:szCs w:val="22"/>
          <w:lang w:eastAsia="zh-CN"/>
        </w:rPr>
        <w:t xml:space="preserve">In the event of any Restricted Transfer of Personal Data by Company as data exporter and Gallagher as data importer, the Parties agree that they shall comply with the applicable Restricted Transfer Provisions with respect to the Processing or </w:t>
      </w:r>
      <w:r w:rsidR="00230932">
        <w:rPr>
          <w:rFonts w:ascii="Times New Roman" w:eastAsia="STZhongsong" w:hAnsi="Times New Roman"/>
          <w:sz w:val="22"/>
          <w:szCs w:val="22"/>
          <w:lang w:eastAsia="zh-CN"/>
        </w:rPr>
        <w:t>t</w:t>
      </w:r>
      <w:r w:rsidRPr="008300C8">
        <w:rPr>
          <w:rFonts w:ascii="Times New Roman" w:eastAsia="STZhongsong" w:hAnsi="Times New Roman"/>
          <w:sz w:val="22"/>
          <w:szCs w:val="22"/>
          <w:lang w:eastAsia="zh-CN"/>
        </w:rPr>
        <w:t xml:space="preserve">ransfer of such data, attached hereto as </w:t>
      </w:r>
      <w:r w:rsidRPr="00770A8E">
        <w:rPr>
          <w:rFonts w:ascii="Times New Roman" w:eastAsia="STZhongsong" w:hAnsi="Times New Roman"/>
          <w:sz w:val="22"/>
          <w:szCs w:val="22"/>
          <w:u w:val="single"/>
          <w:lang w:eastAsia="zh-CN"/>
        </w:rPr>
        <w:t>Exhibit 4</w:t>
      </w:r>
      <w:r w:rsidRPr="008300C8">
        <w:rPr>
          <w:rFonts w:ascii="Times New Roman" w:eastAsia="STZhongsong" w:hAnsi="Times New Roman"/>
          <w:sz w:val="22"/>
          <w:szCs w:val="22"/>
          <w:lang w:eastAsia="zh-CN"/>
        </w:rPr>
        <w:t>.</w:t>
      </w:r>
    </w:p>
    <w:p w14:paraId="21D9645D" w14:textId="1CE6AB07" w:rsidR="008300C8" w:rsidRPr="008300C8" w:rsidRDefault="008300C8" w:rsidP="008300C8">
      <w:pPr>
        <w:numPr>
          <w:ilvl w:val="1"/>
          <w:numId w:val="16"/>
        </w:numPr>
        <w:tabs>
          <w:tab w:val="clear" w:pos="990"/>
          <w:tab w:val="num" w:pos="720"/>
        </w:tabs>
        <w:overflowPunct/>
        <w:autoSpaceDE/>
        <w:autoSpaceDN/>
        <w:ind w:left="720"/>
        <w:jc w:val="both"/>
        <w:textAlignment w:val="auto"/>
        <w:outlineLvl w:val="1"/>
        <w:rPr>
          <w:rFonts w:ascii="Times New Roman" w:eastAsia="STZhongsong" w:hAnsi="Times New Roman"/>
          <w:sz w:val="22"/>
          <w:szCs w:val="22"/>
          <w:lang w:eastAsia="zh-CN"/>
        </w:rPr>
      </w:pPr>
      <w:bookmarkStart w:id="20" w:name="_Ref111727037"/>
      <w:bookmarkEnd w:id="19"/>
      <w:proofErr w:type="gramStart"/>
      <w:r w:rsidRPr="008300C8">
        <w:rPr>
          <w:rFonts w:ascii="Times New Roman" w:eastAsia="STZhongsong" w:hAnsi="Times New Roman"/>
          <w:sz w:val="22"/>
          <w:szCs w:val="22"/>
          <w:lang w:eastAsia="zh-CN"/>
        </w:rPr>
        <w:t>In the event that</w:t>
      </w:r>
      <w:proofErr w:type="gramEnd"/>
      <w:r w:rsidRPr="008300C8">
        <w:rPr>
          <w:rFonts w:ascii="Times New Roman" w:eastAsia="STZhongsong" w:hAnsi="Times New Roman"/>
          <w:sz w:val="22"/>
          <w:szCs w:val="22"/>
          <w:lang w:eastAsia="zh-CN"/>
        </w:rPr>
        <w:t xml:space="preserve"> Personal Data is Processed in or transferred from any jurisdiction identified in the Special Local Country Provisions, the Parties agree that they shall comply with the applicable Special Local Country Provisions with respect to the Processing or </w:t>
      </w:r>
      <w:r w:rsidR="00230932">
        <w:rPr>
          <w:rFonts w:ascii="Times New Roman" w:eastAsia="STZhongsong" w:hAnsi="Times New Roman"/>
          <w:sz w:val="22"/>
          <w:szCs w:val="22"/>
          <w:lang w:eastAsia="zh-CN"/>
        </w:rPr>
        <w:t>t</w:t>
      </w:r>
      <w:r w:rsidRPr="008300C8">
        <w:rPr>
          <w:rFonts w:ascii="Times New Roman" w:eastAsia="STZhongsong" w:hAnsi="Times New Roman"/>
          <w:sz w:val="22"/>
          <w:szCs w:val="22"/>
          <w:lang w:eastAsia="zh-CN"/>
        </w:rPr>
        <w:t xml:space="preserve">ransfer of such data, attached hereto as </w:t>
      </w:r>
      <w:r w:rsidRPr="00770A8E">
        <w:rPr>
          <w:rFonts w:ascii="Times New Roman" w:eastAsia="STZhongsong" w:hAnsi="Times New Roman"/>
          <w:sz w:val="22"/>
          <w:szCs w:val="22"/>
          <w:u w:val="single"/>
          <w:lang w:eastAsia="zh-CN"/>
        </w:rPr>
        <w:t>Exhibit 4</w:t>
      </w:r>
      <w:r w:rsidRPr="008300C8">
        <w:rPr>
          <w:rFonts w:ascii="Times New Roman" w:eastAsia="STZhongsong" w:hAnsi="Times New Roman"/>
          <w:sz w:val="22"/>
          <w:szCs w:val="22"/>
          <w:lang w:eastAsia="zh-CN"/>
        </w:rPr>
        <w:t xml:space="preserve">.  </w:t>
      </w:r>
      <w:bookmarkEnd w:id="20"/>
    </w:p>
    <w:p w14:paraId="2BEC14EF" w14:textId="77777777" w:rsidR="008300C8" w:rsidRPr="00775F21" w:rsidRDefault="008300C8" w:rsidP="008300C8">
      <w:pPr>
        <w:pStyle w:val="Heading1"/>
        <w:rPr>
          <w:rFonts w:ascii="Times New Roman" w:hAnsi="Times New Roman"/>
          <w:sz w:val="22"/>
          <w:szCs w:val="22"/>
        </w:rPr>
      </w:pPr>
      <w:r w:rsidRPr="00775F21">
        <w:rPr>
          <w:rFonts w:ascii="Times New Roman" w:hAnsi="Times New Roman"/>
          <w:sz w:val="22"/>
          <w:szCs w:val="22"/>
        </w:rPr>
        <w:t>ONWARD TRANSFERS</w:t>
      </w:r>
    </w:p>
    <w:p w14:paraId="1AEBE3CD" w14:textId="563BB5FA" w:rsidR="008300C8" w:rsidRPr="00483AC5" w:rsidRDefault="008300C8" w:rsidP="008300C8">
      <w:pPr>
        <w:pStyle w:val="Heading2"/>
        <w:numPr>
          <w:ilvl w:val="0"/>
          <w:numId w:val="0"/>
        </w:numPr>
        <w:ind w:left="720"/>
        <w:rPr>
          <w:rFonts w:ascii="Times New Roman" w:hAnsi="Times New Roman"/>
          <w:sz w:val="22"/>
          <w:szCs w:val="22"/>
        </w:rPr>
      </w:pPr>
      <w:r w:rsidRPr="00483AC5">
        <w:rPr>
          <w:rFonts w:ascii="Times New Roman" w:hAnsi="Times New Roman"/>
          <w:sz w:val="22"/>
          <w:szCs w:val="22"/>
        </w:rPr>
        <w:t xml:space="preserve">The Parties agree that Gallagher may share Personal Data </w:t>
      </w:r>
      <w:r>
        <w:rPr>
          <w:rFonts w:ascii="Times New Roman" w:hAnsi="Times New Roman"/>
          <w:sz w:val="22"/>
          <w:szCs w:val="22"/>
        </w:rPr>
        <w:t xml:space="preserve">and Confidential Information </w:t>
      </w:r>
      <w:r w:rsidRPr="00483AC5">
        <w:rPr>
          <w:rFonts w:ascii="Times New Roman" w:hAnsi="Times New Roman"/>
          <w:sz w:val="22"/>
          <w:szCs w:val="22"/>
        </w:rPr>
        <w:t>with its affiliates and Sub-Processors, including affiliates and Sub-Processor located in other countries,</w:t>
      </w:r>
      <w:r>
        <w:rPr>
          <w:rFonts w:ascii="Times New Roman" w:hAnsi="Times New Roman"/>
          <w:sz w:val="22"/>
          <w:szCs w:val="22"/>
        </w:rPr>
        <w:t xml:space="preserve"> </w:t>
      </w:r>
      <w:r w:rsidRPr="00594551">
        <w:rPr>
          <w:rFonts w:ascii="Times New Roman" w:hAnsi="Times New Roman"/>
          <w:sz w:val="22"/>
          <w:szCs w:val="22"/>
        </w:rPr>
        <w:t xml:space="preserve">to the extent </w:t>
      </w:r>
      <w:r w:rsidRPr="005E584A">
        <w:rPr>
          <w:rFonts w:ascii="Times New Roman" w:hAnsi="Times New Roman"/>
          <w:sz w:val="22"/>
          <w:szCs w:val="22"/>
        </w:rPr>
        <w:t xml:space="preserve">necessary </w:t>
      </w:r>
      <w:r w:rsidR="005E584A" w:rsidRPr="005E584A">
        <w:rPr>
          <w:rFonts w:ascii="Times New Roman" w:hAnsi="Times New Roman"/>
          <w:sz w:val="22"/>
          <w:szCs w:val="22"/>
        </w:rPr>
        <w:t xml:space="preserve">to perform or exercise its rights and obligations under the Agreement and this Addendum and to </w:t>
      </w:r>
      <w:r w:rsidRPr="00594551">
        <w:rPr>
          <w:rFonts w:ascii="Times New Roman" w:hAnsi="Times New Roman"/>
          <w:sz w:val="22"/>
          <w:szCs w:val="22"/>
        </w:rPr>
        <w:t>ensure the effective management, administration, and operation of its business, provided that the recipient is under a duty of confidentiality and that if the recipient is located in another country</w:t>
      </w:r>
      <w:r w:rsidR="00FE388D">
        <w:rPr>
          <w:rFonts w:ascii="Times New Roman" w:hAnsi="Times New Roman"/>
          <w:sz w:val="22"/>
          <w:szCs w:val="22"/>
        </w:rPr>
        <w:t>,</w:t>
      </w:r>
      <w:r w:rsidRPr="00594551">
        <w:rPr>
          <w:rFonts w:ascii="Times New Roman" w:hAnsi="Times New Roman"/>
          <w:sz w:val="22"/>
          <w:szCs w:val="22"/>
        </w:rPr>
        <w:t xml:space="preserve"> the transfer shall be subject to suitable safeguards to ensure an adequate level of protection, including the use of standard contractual clauses </w:t>
      </w:r>
      <w:r w:rsidRPr="00483AC5">
        <w:rPr>
          <w:rFonts w:ascii="Times New Roman" w:hAnsi="Times New Roman"/>
          <w:sz w:val="22"/>
          <w:szCs w:val="22"/>
        </w:rPr>
        <w:t>where required by applicable Data Privacy Laws</w:t>
      </w:r>
      <w:r>
        <w:rPr>
          <w:rFonts w:ascii="Times New Roman" w:hAnsi="Times New Roman"/>
          <w:sz w:val="22"/>
          <w:szCs w:val="22"/>
        </w:rPr>
        <w:t>.</w:t>
      </w:r>
    </w:p>
    <w:p w14:paraId="1AFE5092" w14:textId="75AF236F" w:rsidR="00EE1E7F" w:rsidRPr="00775F21" w:rsidRDefault="006D45D1" w:rsidP="00423272">
      <w:pPr>
        <w:pStyle w:val="Heading1"/>
        <w:rPr>
          <w:rFonts w:ascii="Times New Roman" w:hAnsi="Times New Roman"/>
          <w:sz w:val="22"/>
          <w:szCs w:val="22"/>
        </w:rPr>
      </w:pPr>
      <w:r w:rsidRPr="00775F21">
        <w:rPr>
          <w:rFonts w:ascii="Times New Roman" w:hAnsi="Times New Roman"/>
          <w:sz w:val="22"/>
          <w:szCs w:val="22"/>
        </w:rPr>
        <w:t>AUDIT</w:t>
      </w:r>
      <w:bookmarkEnd w:id="17"/>
    </w:p>
    <w:p w14:paraId="2965B7EC" w14:textId="35D494ED" w:rsidR="00264B99" w:rsidRDefault="00B56D6F" w:rsidP="0035031F">
      <w:pPr>
        <w:pStyle w:val="Heading2"/>
        <w:tabs>
          <w:tab w:val="clear" w:pos="990"/>
        </w:tabs>
        <w:ind w:left="720"/>
        <w:rPr>
          <w:rFonts w:ascii="Times New Roman" w:hAnsi="Times New Roman"/>
          <w:sz w:val="22"/>
          <w:szCs w:val="22"/>
        </w:rPr>
      </w:pPr>
      <w:r w:rsidRPr="00264B99">
        <w:rPr>
          <w:rFonts w:ascii="Times New Roman" w:hAnsi="Times New Roman"/>
          <w:sz w:val="22"/>
          <w:szCs w:val="22"/>
        </w:rPr>
        <w:t>Gallagher</w:t>
      </w:r>
      <w:r w:rsidR="004F6FCE" w:rsidRPr="00264B99">
        <w:rPr>
          <w:rFonts w:ascii="Times New Roman" w:hAnsi="Times New Roman"/>
          <w:sz w:val="22"/>
          <w:szCs w:val="22"/>
        </w:rPr>
        <w:t xml:space="preserve"> </w:t>
      </w:r>
      <w:r w:rsidR="00264B99" w:rsidRPr="00264B99">
        <w:rPr>
          <w:rFonts w:ascii="Times New Roman" w:hAnsi="Times New Roman"/>
          <w:sz w:val="22"/>
          <w:szCs w:val="22"/>
        </w:rPr>
        <w:t xml:space="preserve">shall </w:t>
      </w:r>
      <w:r w:rsidR="004F6FCE" w:rsidRPr="00264B99">
        <w:rPr>
          <w:rFonts w:ascii="Times New Roman" w:hAnsi="Times New Roman"/>
          <w:sz w:val="22"/>
          <w:szCs w:val="22"/>
        </w:rPr>
        <w:t xml:space="preserve">conduct </w:t>
      </w:r>
      <w:r w:rsidR="00264B99" w:rsidRPr="00264B99">
        <w:rPr>
          <w:rFonts w:ascii="Times New Roman" w:hAnsi="Times New Roman"/>
          <w:sz w:val="22"/>
          <w:szCs w:val="22"/>
        </w:rPr>
        <w:t>regular</w:t>
      </w:r>
      <w:r w:rsidR="00A71561">
        <w:rPr>
          <w:rFonts w:ascii="Times New Roman" w:hAnsi="Times New Roman"/>
          <w:sz w:val="22"/>
          <w:szCs w:val="22"/>
        </w:rPr>
        <w:t xml:space="preserve"> audits,</w:t>
      </w:r>
      <w:r w:rsidR="00264B99" w:rsidRPr="00264B99">
        <w:rPr>
          <w:rFonts w:ascii="Times New Roman" w:hAnsi="Times New Roman"/>
          <w:sz w:val="22"/>
          <w:szCs w:val="22"/>
        </w:rPr>
        <w:t xml:space="preserve"> assessments</w:t>
      </w:r>
      <w:r w:rsidR="00A71561">
        <w:rPr>
          <w:rFonts w:ascii="Times New Roman" w:hAnsi="Times New Roman"/>
          <w:sz w:val="22"/>
          <w:szCs w:val="22"/>
        </w:rPr>
        <w:t>,</w:t>
      </w:r>
      <w:r w:rsidR="00264B99" w:rsidRPr="00264B99">
        <w:rPr>
          <w:rFonts w:ascii="Times New Roman" w:hAnsi="Times New Roman"/>
          <w:sz w:val="22"/>
          <w:szCs w:val="22"/>
        </w:rPr>
        <w:t xml:space="preserve"> </w:t>
      </w:r>
      <w:r w:rsidR="004F6FCE" w:rsidRPr="00264B99">
        <w:rPr>
          <w:rFonts w:ascii="Times New Roman" w:hAnsi="Times New Roman"/>
          <w:sz w:val="22"/>
          <w:szCs w:val="22"/>
        </w:rPr>
        <w:t xml:space="preserve">ongoing manual </w:t>
      </w:r>
      <w:proofErr w:type="gramStart"/>
      <w:r w:rsidR="004F6FCE" w:rsidRPr="00264B99">
        <w:rPr>
          <w:rFonts w:ascii="Times New Roman" w:hAnsi="Times New Roman"/>
          <w:sz w:val="22"/>
          <w:szCs w:val="22"/>
        </w:rPr>
        <w:t>reviews</w:t>
      </w:r>
      <w:proofErr w:type="gramEnd"/>
      <w:r w:rsidR="004F6FCE" w:rsidRPr="00264B99">
        <w:rPr>
          <w:rFonts w:ascii="Times New Roman" w:hAnsi="Times New Roman"/>
          <w:sz w:val="22"/>
          <w:szCs w:val="22"/>
        </w:rPr>
        <w:t xml:space="preserve"> and automated scans of </w:t>
      </w:r>
      <w:r w:rsidR="00264B99" w:rsidRPr="00264B99">
        <w:rPr>
          <w:rFonts w:ascii="Times New Roman" w:hAnsi="Times New Roman"/>
          <w:sz w:val="22"/>
          <w:szCs w:val="22"/>
        </w:rPr>
        <w:t xml:space="preserve">its </w:t>
      </w:r>
      <w:r w:rsidR="004F6FCE" w:rsidRPr="00264B99">
        <w:rPr>
          <w:rFonts w:ascii="Times New Roman" w:hAnsi="Times New Roman"/>
          <w:sz w:val="22"/>
          <w:szCs w:val="22"/>
        </w:rPr>
        <w:t>systems, once every 12 months</w:t>
      </w:r>
      <w:r w:rsidR="00C4437B" w:rsidRPr="00264B99">
        <w:rPr>
          <w:rFonts w:ascii="Times New Roman" w:hAnsi="Times New Roman"/>
          <w:sz w:val="22"/>
          <w:szCs w:val="22"/>
        </w:rPr>
        <w:t>.</w:t>
      </w:r>
      <w:r w:rsidR="00264B99" w:rsidRPr="00264B99">
        <w:rPr>
          <w:rFonts w:ascii="Times New Roman" w:hAnsi="Times New Roman"/>
          <w:sz w:val="22"/>
          <w:szCs w:val="22"/>
        </w:rPr>
        <w:t xml:space="preserve"> </w:t>
      </w:r>
    </w:p>
    <w:p w14:paraId="3E4DAC21" w14:textId="444D5C2B" w:rsidR="00EE1E7F" w:rsidRPr="00264B99" w:rsidRDefault="006D45D1" w:rsidP="0035031F">
      <w:pPr>
        <w:pStyle w:val="Heading2"/>
        <w:tabs>
          <w:tab w:val="clear" w:pos="990"/>
        </w:tabs>
        <w:ind w:left="720"/>
        <w:rPr>
          <w:rFonts w:ascii="Times New Roman" w:hAnsi="Times New Roman"/>
          <w:sz w:val="22"/>
          <w:szCs w:val="22"/>
        </w:rPr>
      </w:pPr>
      <w:r w:rsidRPr="00264B99">
        <w:rPr>
          <w:rFonts w:ascii="Times New Roman" w:hAnsi="Times New Roman"/>
          <w:sz w:val="22"/>
          <w:szCs w:val="22"/>
        </w:rPr>
        <w:t>If the</w:t>
      </w:r>
      <w:r w:rsidR="004F6FCE" w:rsidRPr="00264B99">
        <w:rPr>
          <w:rFonts w:ascii="Times New Roman" w:hAnsi="Times New Roman"/>
          <w:sz w:val="22"/>
          <w:szCs w:val="22"/>
        </w:rPr>
        <w:t xml:space="preserve"> </w:t>
      </w:r>
      <w:r w:rsidRPr="00264B99">
        <w:rPr>
          <w:rFonts w:ascii="Times New Roman" w:hAnsi="Times New Roman"/>
          <w:sz w:val="22"/>
          <w:szCs w:val="22"/>
        </w:rPr>
        <w:t>audit</w:t>
      </w:r>
      <w:r w:rsidR="001C4881">
        <w:rPr>
          <w:rFonts w:ascii="Times New Roman" w:hAnsi="Times New Roman"/>
          <w:sz w:val="22"/>
          <w:szCs w:val="22"/>
        </w:rPr>
        <w:t>s</w:t>
      </w:r>
      <w:r w:rsidR="00A71561">
        <w:rPr>
          <w:rFonts w:ascii="Times New Roman" w:hAnsi="Times New Roman"/>
          <w:sz w:val="22"/>
          <w:szCs w:val="22"/>
        </w:rPr>
        <w:t>,</w:t>
      </w:r>
      <w:r w:rsidR="004F6FCE" w:rsidRPr="00264B99">
        <w:rPr>
          <w:rFonts w:ascii="Times New Roman" w:hAnsi="Times New Roman"/>
          <w:sz w:val="22"/>
          <w:szCs w:val="22"/>
        </w:rPr>
        <w:t xml:space="preserve"> assessments</w:t>
      </w:r>
      <w:r w:rsidR="001C4881">
        <w:rPr>
          <w:rFonts w:ascii="Times New Roman" w:hAnsi="Times New Roman"/>
          <w:sz w:val="22"/>
          <w:szCs w:val="22"/>
        </w:rPr>
        <w:t>, reviews, or scans</w:t>
      </w:r>
      <w:r w:rsidRPr="00264B99">
        <w:rPr>
          <w:rFonts w:ascii="Times New Roman" w:hAnsi="Times New Roman"/>
          <w:sz w:val="22"/>
          <w:szCs w:val="22"/>
        </w:rPr>
        <w:t xml:space="preserve"> reveal that </w:t>
      </w:r>
      <w:r w:rsidR="00B56D6F" w:rsidRPr="00264B99">
        <w:rPr>
          <w:rFonts w:ascii="Times New Roman" w:hAnsi="Times New Roman"/>
          <w:sz w:val="22"/>
          <w:szCs w:val="22"/>
        </w:rPr>
        <w:t>Gallagher</w:t>
      </w:r>
      <w:r w:rsidRPr="00264B99">
        <w:rPr>
          <w:rFonts w:ascii="Times New Roman" w:hAnsi="Times New Roman"/>
          <w:sz w:val="22"/>
          <w:szCs w:val="22"/>
        </w:rPr>
        <w:t xml:space="preserve"> has not </w:t>
      </w:r>
      <w:r w:rsidR="0016302D">
        <w:rPr>
          <w:rFonts w:ascii="Times New Roman" w:hAnsi="Times New Roman"/>
          <w:sz w:val="22"/>
          <w:szCs w:val="22"/>
        </w:rPr>
        <w:t xml:space="preserve">materially </w:t>
      </w:r>
      <w:r w:rsidRPr="00264B99">
        <w:rPr>
          <w:rFonts w:ascii="Times New Roman" w:hAnsi="Times New Roman"/>
          <w:sz w:val="22"/>
          <w:szCs w:val="22"/>
        </w:rPr>
        <w:t xml:space="preserve">complied with </w:t>
      </w:r>
      <w:r w:rsidR="00055C85" w:rsidRPr="00264B99">
        <w:rPr>
          <w:rFonts w:ascii="Times New Roman" w:hAnsi="Times New Roman"/>
          <w:sz w:val="22"/>
          <w:szCs w:val="22"/>
        </w:rPr>
        <w:t>applicable Data Privacy Laws</w:t>
      </w:r>
      <w:r w:rsidRPr="00264B99">
        <w:rPr>
          <w:rFonts w:ascii="Times New Roman" w:hAnsi="Times New Roman"/>
          <w:sz w:val="22"/>
          <w:szCs w:val="22"/>
        </w:rPr>
        <w:t xml:space="preserve">, </w:t>
      </w:r>
      <w:r w:rsidR="00B56D6F" w:rsidRPr="00264B99">
        <w:rPr>
          <w:rFonts w:ascii="Times New Roman" w:hAnsi="Times New Roman"/>
          <w:sz w:val="22"/>
          <w:szCs w:val="22"/>
        </w:rPr>
        <w:t>Gallagher</w:t>
      </w:r>
      <w:r w:rsidRPr="00264B99">
        <w:rPr>
          <w:rFonts w:ascii="Times New Roman" w:hAnsi="Times New Roman"/>
          <w:sz w:val="22"/>
          <w:szCs w:val="22"/>
        </w:rPr>
        <w:t xml:space="preserve"> shall </w:t>
      </w:r>
      <w:r w:rsidR="008300C8">
        <w:rPr>
          <w:rFonts w:ascii="Times New Roman" w:hAnsi="Times New Roman"/>
          <w:sz w:val="22"/>
          <w:szCs w:val="22"/>
        </w:rPr>
        <w:t xml:space="preserve">take reasonable steps to </w:t>
      </w:r>
      <w:r w:rsidRPr="00264B99">
        <w:rPr>
          <w:rFonts w:ascii="Times New Roman" w:hAnsi="Times New Roman"/>
          <w:sz w:val="22"/>
          <w:szCs w:val="22"/>
        </w:rPr>
        <w:t>remedy such non-compliance</w:t>
      </w:r>
      <w:r w:rsidR="004F6FCE" w:rsidRPr="00264B99">
        <w:rPr>
          <w:rFonts w:ascii="Times New Roman" w:hAnsi="Times New Roman"/>
          <w:sz w:val="22"/>
          <w:szCs w:val="22"/>
        </w:rPr>
        <w:t xml:space="preserve"> and implement a </w:t>
      </w:r>
      <w:r w:rsidR="0016302D">
        <w:rPr>
          <w:rFonts w:ascii="Times New Roman" w:hAnsi="Times New Roman"/>
          <w:sz w:val="22"/>
          <w:szCs w:val="22"/>
        </w:rPr>
        <w:t xml:space="preserve">reasonable </w:t>
      </w:r>
      <w:r w:rsidR="004F6FCE" w:rsidRPr="00264B99">
        <w:rPr>
          <w:rFonts w:ascii="Times New Roman" w:hAnsi="Times New Roman"/>
          <w:sz w:val="22"/>
          <w:szCs w:val="22"/>
        </w:rPr>
        <w:t>corrective action plan</w:t>
      </w:r>
      <w:r w:rsidRPr="00264B99">
        <w:rPr>
          <w:rFonts w:ascii="Times New Roman" w:hAnsi="Times New Roman"/>
          <w:sz w:val="22"/>
          <w:szCs w:val="22"/>
        </w:rPr>
        <w:t>.</w:t>
      </w:r>
    </w:p>
    <w:p w14:paraId="6A73E3F9" w14:textId="77777777" w:rsidR="00EE1E7F" w:rsidRPr="00775F21" w:rsidRDefault="006D45D1" w:rsidP="0030743B">
      <w:pPr>
        <w:pStyle w:val="Heading1"/>
        <w:rPr>
          <w:rFonts w:ascii="Times New Roman" w:hAnsi="Times New Roman"/>
          <w:sz w:val="22"/>
          <w:szCs w:val="22"/>
        </w:rPr>
      </w:pPr>
      <w:r w:rsidRPr="00775F21">
        <w:rPr>
          <w:rFonts w:ascii="Times New Roman" w:hAnsi="Times New Roman"/>
          <w:sz w:val="22"/>
          <w:szCs w:val="22"/>
        </w:rPr>
        <w:t xml:space="preserve">ASSISTANCE </w:t>
      </w:r>
      <w:r w:rsidR="00D07489">
        <w:rPr>
          <w:rFonts w:ascii="Times New Roman" w:hAnsi="Times New Roman"/>
          <w:sz w:val="22"/>
          <w:szCs w:val="22"/>
        </w:rPr>
        <w:t>AND</w:t>
      </w:r>
      <w:r w:rsidRPr="00775F21">
        <w:rPr>
          <w:rFonts w:ascii="Times New Roman" w:hAnsi="Times New Roman"/>
          <w:sz w:val="22"/>
          <w:szCs w:val="22"/>
        </w:rPr>
        <w:t xml:space="preserve"> CO-OPERATION</w:t>
      </w:r>
    </w:p>
    <w:p w14:paraId="7AFDC123" w14:textId="16C6643B" w:rsidR="00EE1E7F" w:rsidRDefault="006D45D1" w:rsidP="0035031F">
      <w:pPr>
        <w:pStyle w:val="Heading2"/>
        <w:keepNext/>
        <w:tabs>
          <w:tab w:val="clear" w:pos="990"/>
        </w:tabs>
        <w:ind w:left="720"/>
        <w:rPr>
          <w:rFonts w:ascii="Times New Roman" w:hAnsi="Times New Roman"/>
          <w:sz w:val="22"/>
          <w:szCs w:val="22"/>
        </w:rPr>
      </w:pPr>
      <w:proofErr w:type="gramStart"/>
      <w:r w:rsidRPr="00C4437B">
        <w:rPr>
          <w:rFonts w:ascii="Times New Roman" w:hAnsi="Times New Roman"/>
          <w:sz w:val="22"/>
          <w:szCs w:val="22"/>
        </w:rPr>
        <w:t>Taking into account</w:t>
      </w:r>
      <w:proofErr w:type="gramEnd"/>
      <w:r w:rsidRPr="00C4437B">
        <w:rPr>
          <w:rFonts w:ascii="Times New Roman" w:hAnsi="Times New Roman"/>
          <w:sz w:val="22"/>
          <w:szCs w:val="22"/>
        </w:rPr>
        <w:t xml:space="preserve"> the nature of its Processing of </w:t>
      </w:r>
      <w:r w:rsidR="00364A95" w:rsidRPr="00C4437B">
        <w:rPr>
          <w:rFonts w:ascii="Times New Roman" w:hAnsi="Times New Roman"/>
          <w:sz w:val="22"/>
          <w:szCs w:val="22"/>
        </w:rPr>
        <w:t>Personal Data</w:t>
      </w:r>
      <w:r w:rsidR="001C4881">
        <w:rPr>
          <w:rFonts w:ascii="Times New Roman" w:hAnsi="Times New Roman"/>
          <w:sz w:val="22"/>
          <w:szCs w:val="22"/>
        </w:rPr>
        <w:t xml:space="preserve"> and upon reasonable request by Company</w:t>
      </w:r>
      <w:r w:rsidRPr="00C4437B">
        <w:rPr>
          <w:rFonts w:ascii="Times New Roman" w:hAnsi="Times New Roman"/>
          <w:sz w:val="22"/>
          <w:szCs w:val="22"/>
        </w:rPr>
        <w:t xml:space="preserve">, </w:t>
      </w:r>
      <w:r w:rsidR="00B56D6F">
        <w:rPr>
          <w:rFonts w:ascii="Times New Roman" w:hAnsi="Times New Roman"/>
          <w:sz w:val="22"/>
          <w:szCs w:val="22"/>
        </w:rPr>
        <w:t>Gallagher</w:t>
      </w:r>
      <w:r w:rsidRPr="00C4437B">
        <w:rPr>
          <w:rFonts w:ascii="Times New Roman" w:hAnsi="Times New Roman"/>
          <w:sz w:val="22"/>
          <w:szCs w:val="22"/>
        </w:rPr>
        <w:t xml:space="preserve"> shall provide </w:t>
      </w:r>
      <w:r w:rsidR="008952FF">
        <w:rPr>
          <w:rFonts w:ascii="Times New Roman" w:hAnsi="Times New Roman"/>
          <w:sz w:val="22"/>
          <w:szCs w:val="22"/>
        </w:rPr>
        <w:t xml:space="preserve">reasonable </w:t>
      </w:r>
      <w:r w:rsidRPr="00C4437B">
        <w:rPr>
          <w:rFonts w:ascii="Times New Roman" w:hAnsi="Times New Roman"/>
          <w:sz w:val="22"/>
          <w:szCs w:val="22"/>
        </w:rPr>
        <w:t>assistance</w:t>
      </w:r>
      <w:r w:rsidR="0046204D" w:rsidRPr="00C4437B">
        <w:rPr>
          <w:rFonts w:ascii="Times New Roman" w:hAnsi="Times New Roman"/>
          <w:sz w:val="22"/>
          <w:szCs w:val="22"/>
        </w:rPr>
        <w:t xml:space="preserve"> </w:t>
      </w:r>
      <w:r w:rsidRPr="00C4437B">
        <w:rPr>
          <w:rFonts w:ascii="Times New Roman" w:hAnsi="Times New Roman"/>
          <w:sz w:val="22"/>
          <w:szCs w:val="22"/>
        </w:rPr>
        <w:t xml:space="preserve">in relation to </w:t>
      </w:r>
      <w:r w:rsidR="00A71561">
        <w:rPr>
          <w:rFonts w:ascii="Times New Roman" w:hAnsi="Times New Roman"/>
          <w:sz w:val="22"/>
          <w:szCs w:val="22"/>
        </w:rPr>
        <w:t>C</w:t>
      </w:r>
      <w:r w:rsidR="000D2706">
        <w:rPr>
          <w:rFonts w:ascii="Times New Roman" w:hAnsi="Times New Roman"/>
          <w:sz w:val="22"/>
          <w:szCs w:val="22"/>
        </w:rPr>
        <w:t>ompany</w:t>
      </w:r>
      <w:r w:rsidR="00A71561" w:rsidRPr="00C4437B">
        <w:rPr>
          <w:rFonts w:ascii="Times New Roman" w:hAnsi="Times New Roman"/>
          <w:sz w:val="22"/>
          <w:szCs w:val="22"/>
        </w:rPr>
        <w:t xml:space="preserve">'s </w:t>
      </w:r>
      <w:r w:rsidRPr="00C4437B">
        <w:rPr>
          <w:rFonts w:ascii="Times New Roman" w:hAnsi="Times New Roman"/>
          <w:sz w:val="22"/>
          <w:szCs w:val="22"/>
        </w:rPr>
        <w:t>compliance with</w:t>
      </w:r>
      <w:r w:rsidRPr="00A150BC">
        <w:rPr>
          <w:rFonts w:ascii="Times New Roman" w:hAnsi="Times New Roman"/>
          <w:sz w:val="22"/>
          <w:szCs w:val="22"/>
        </w:rPr>
        <w:t xml:space="preserve"> </w:t>
      </w:r>
      <w:r w:rsidR="008D4EB9" w:rsidRPr="00A150BC">
        <w:rPr>
          <w:rFonts w:ascii="Times New Roman" w:hAnsi="Times New Roman"/>
          <w:sz w:val="22"/>
          <w:szCs w:val="22"/>
        </w:rPr>
        <w:t xml:space="preserve">applicable </w:t>
      </w:r>
      <w:r w:rsidR="00364A95" w:rsidRPr="00A150BC">
        <w:rPr>
          <w:rFonts w:ascii="Times New Roman" w:hAnsi="Times New Roman"/>
          <w:sz w:val="22"/>
          <w:szCs w:val="22"/>
        </w:rPr>
        <w:t>Data Privacy Laws</w:t>
      </w:r>
      <w:r w:rsidRPr="00A150BC">
        <w:rPr>
          <w:rFonts w:ascii="Times New Roman" w:hAnsi="Times New Roman"/>
          <w:sz w:val="22"/>
          <w:szCs w:val="22"/>
        </w:rPr>
        <w:t>, including</w:t>
      </w:r>
      <w:r w:rsidR="00DF793B">
        <w:rPr>
          <w:rFonts w:ascii="Times New Roman" w:hAnsi="Times New Roman"/>
          <w:sz w:val="22"/>
          <w:szCs w:val="22"/>
        </w:rPr>
        <w:t xml:space="preserve">, </w:t>
      </w:r>
      <w:r w:rsidRPr="00A150BC">
        <w:rPr>
          <w:rFonts w:ascii="Times New Roman" w:hAnsi="Times New Roman"/>
          <w:sz w:val="22"/>
          <w:szCs w:val="22"/>
        </w:rPr>
        <w:t>without limitation:</w:t>
      </w:r>
    </w:p>
    <w:p w14:paraId="2CE5792B" w14:textId="37B092D4" w:rsidR="0035031F" w:rsidRPr="009618A8" w:rsidRDefault="0035031F" w:rsidP="0035031F">
      <w:pPr>
        <w:pStyle w:val="Heading3"/>
        <w:rPr>
          <w:rFonts w:ascii="Times New Roman" w:hAnsi="Times New Roman"/>
          <w:sz w:val="22"/>
          <w:szCs w:val="22"/>
        </w:rPr>
      </w:pPr>
      <w:r w:rsidRPr="009618A8">
        <w:rPr>
          <w:rFonts w:ascii="Times New Roman" w:hAnsi="Times New Roman"/>
          <w:sz w:val="22"/>
          <w:szCs w:val="22"/>
        </w:rPr>
        <w:t>Company</w:t>
      </w:r>
      <w:r w:rsidR="00770A8E">
        <w:rPr>
          <w:rFonts w:ascii="Times New Roman" w:hAnsi="Times New Roman"/>
          <w:sz w:val="22"/>
          <w:szCs w:val="22"/>
        </w:rPr>
        <w:t>’</w:t>
      </w:r>
      <w:r w:rsidRPr="009618A8">
        <w:rPr>
          <w:rFonts w:ascii="Times New Roman" w:hAnsi="Times New Roman"/>
          <w:sz w:val="22"/>
          <w:szCs w:val="22"/>
        </w:rPr>
        <w:t xml:space="preserve">s security obligations with respect to the Personal </w:t>
      </w:r>
      <w:proofErr w:type="gramStart"/>
      <w:r w:rsidRPr="009618A8">
        <w:rPr>
          <w:rFonts w:ascii="Times New Roman" w:hAnsi="Times New Roman"/>
          <w:sz w:val="22"/>
          <w:szCs w:val="22"/>
        </w:rPr>
        <w:t>Data;</w:t>
      </w:r>
      <w:proofErr w:type="gramEnd"/>
    </w:p>
    <w:p w14:paraId="7A663DAF" w14:textId="0BFDA231" w:rsidR="0035031F" w:rsidRPr="00A150BC" w:rsidRDefault="0035031F" w:rsidP="0035031F">
      <w:pPr>
        <w:pStyle w:val="Heading3"/>
        <w:rPr>
          <w:rFonts w:ascii="Times New Roman" w:hAnsi="Times New Roman"/>
          <w:sz w:val="22"/>
          <w:szCs w:val="22"/>
        </w:rPr>
      </w:pPr>
      <w:r>
        <w:rPr>
          <w:rFonts w:ascii="Times New Roman" w:hAnsi="Times New Roman"/>
          <w:sz w:val="22"/>
          <w:szCs w:val="22"/>
        </w:rPr>
        <w:t>Company</w:t>
      </w:r>
      <w:r w:rsidR="00770A8E">
        <w:rPr>
          <w:rFonts w:ascii="Times New Roman" w:hAnsi="Times New Roman"/>
          <w:sz w:val="22"/>
          <w:szCs w:val="22"/>
        </w:rPr>
        <w:t>’</w:t>
      </w:r>
      <w:r w:rsidRPr="00C4437B">
        <w:rPr>
          <w:rFonts w:ascii="Times New Roman" w:hAnsi="Times New Roman"/>
          <w:sz w:val="22"/>
          <w:szCs w:val="22"/>
        </w:rPr>
        <w:t xml:space="preserve">s obligations to notify </w:t>
      </w:r>
      <w:r>
        <w:rPr>
          <w:rFonts w:ascii="Times New Roman" w:hAnsi="Times New Roman"/>
          <w:sz w:val="22"/>
          <w:szCs w:val="22"/>
        </w:rPr>
        <w:t xml:space="preserve">Data Subjects and/or a Regulator </w:t>
      </w:r>
      <w:r w:rsidRPr="00C4437B">
        <w:rPr>
          <w:rFonts w:ascii="Times New Roman" w:hAnsi="Times New Roman"/>
          <w:sz w:val="22"/>
          <w:szCs w:val="22"/>
        </w:rPr>
        <w:t xml:space="preserve">of a Security </w:t>
      </w:r>
      <w:proofErr w:type="gramStart"/>
      <w:r w:rsidRPr="00C4437B">
        <w:rPr>
          <w:rFonts w:ascii="Times New Roman" w:hAnsi="Times New Roman"/>
          <w:sz w:val="22"/>
          <w:szCs w:val="22"/>
        </w:rPr>
        <w:t>Breach;</w:t>
      </w:r>
      <w:proofErr w:type="gramEnd"/>
      <w:r w:rsidRPr="00C4437B">
        <w:rPr>
          <w:rFonts w:ascii="Times New Roman" w:hAnsi="Times New Roman"/>
          <w:sz w:val="22"/>
          <w:szCs w:val="22"/>
        </w:rPr>
        <w:t xml:space="preserve"> </w:t>
      </w:r>
    </w:p>
    <w:p w14:paraId="3F596553" w14:textId="1C43D6BE" w:rsidR="0035031F" w:rsidRDefault="0035031F" w:rsidP="0035031F">
      <w:pPr>
        <w:pStyle w:val="Heading3"/>
        <w:rPr>
          <w:rFonts w:ascii="Times New Roman" w:hAnsi="Times New Roman"/>
          <w:sz w:val="22"/>
          <w:szCs w:val="22"/>
        </w:rPr>
      </w:pPr>
      <w:r>
        <w:rPr>
          <w:rFonts w:ascii="Times New Roman" w:hAnsi="Times New Roman"/>
          <w:sz w:val="22"/>
          <w:szCs w:val="22"/>
        </w:rPr>
        <w:t>Company</w:t>
      </w:r>
      <w:r w:rsidR="00770A8E">
        <w:rPr>
          <w:rFonts w:ascii="Times New Roman" w:hAnsi="Times New Roman"/>
          <w:sz w:val="22"/>
          <w:szCs w:val="22"/>
        </w:rPr>
        <w:t>’</w:t>
      </w:r>
      <w:r w:rsidRPr="00C4437B">
        <w:rPr>
          <w:rFonts w:ascii="Times New Roman" w:hAnsi="Times New Roman"/>
          <w:sz w:val="22"/>
          <w:szCs w:val="22"/>
        </w:rPr>
        <w:t>s obligation</w:t>
      </w:r>
      <w:r w:rsidR="00FB040C">
        <w:rPr>
          <w:rFonts w:ascii="Times New Roman" w:hAnsi="Times New Roman"/>
          <w:sz w:val="22"/>
          <w:szCs w:val="22"/>
        </w:rPr>
        <w:t>s</w:t>
      </w:r>
      <w:r w:rsidRPr="00C4437B">
        <w:rPr>
          <w:rFonts w:ascii="Times New Roman" w:hAnsi="Times New Roman"/>
          <w:sz w:val="22"/>
          <w:szCs w:val="22"/>
        </w:rPr>
        <w:t xml:space="preserve"> to complete data protection impact assessments or consult with a Regulator</w:t>
      </w:r>
      <w:r>
        <w:rPr>
          <w:rFonts w:ascii="Times New Roman" w:hAnsi="Times New Roman"/>
          <w:sz w:val="22"/>
          <w:szCs w:val="22"/>
        </w:rPr>
        <w:t>; and</w:t>
      </w:r>
    </w:p>
    <w:p w14:paraId="6390F9A4" w14:textId="7071E529" w:rsidR="0035031F" w:rsidRDefault="0035031F" w:rsidP="0035031F">
      <w:pPr>
        <w:pStyle w:val="Heading3"/>
        <w:rPr>
          <w:rFonts w:ascii="Times New Roman" w:hAnsi="Times New Roman"/>
          <w:sz w:val="22"/>
          <w:szCs w:val="22"/>
        </w:rPr>
      </w:pPr>
      <w:r>
        <w:rPr>
          <w:rFonts w:ascii="Times New Roman" w:hAnsi="Times New Roman"/>
          <w:sz w:val="22"/>
          <w:szCs w:val="22"/>
        </w:rPr>
        <w:t xml:space="preserve">Company’s </w:t>
      </w:r>
      <w:r w:rsidRPr="00074274">
        <w:rPr>
          <w:rFonts w:ascii="Times New Roman" w:hAnsi="Times New Roman"/>
          <w:sz w:val="22"/>
          <w:szCs w:val="22"/>
        </w:rPr>
        <w:t xml:space="preserve">obligations to respond to requests by Data Subjects to exercise their rights under applicable Data Privacy Laws.  </w:t>
      </w:r>
      <w:r>
        <w:rPr>
          <w:rFonts w:ascii="Times New Roman" w:hAnsi="Times New Roman"/>
          <w:sz w:val="22"/>
          <w:szCs w:val="22"/>
        </w:rPr>
        <w:t>Gallagher</w:t>
      </w:r>
      <w:r w:rsidRPr="00074274">
        <w:rPr>
          <w:rFonts w:ascii="Times New Roman" w:hAnsi="Times New Roman"/>
          <w:sz w:val="22"/>
          <w:szCs w:val="22"/>
        </w:rPr>
        <w:t xml:space="preserve"> will notify </w:t>
      </w:r>
      <w:r>
        <w:rPr>
          <w:rFonts w:ascii="Times New Roman" w:hAnsi="Times New Roman"/>
          <w:sz w:val="22"/>
          <w:szCs w:val="22"/>
        </w:rPr>
        <w:t>Company</w:t>
      </w:r>
      <w:r w:rsidRPr="00074274">
        <w:rPr>
          <w:rFonts w:ascii="Times New Roman" w:hAnsi="Times New Roman"/>
          <w:sz w:val="22"/>
          <w:szCs w:val="22"/>
        </w:rPr>
        <w:t xml:space="preserve"> </w:t>
      </w:r>
      <w:r>
        <w:rPr>
          <w:rFonts w:ascii="Times New Roman" w:hAnsi="Times New Roman"/>
          <w:sz w:val="22"/>
          <w:szCs w:val="22"/>
        </w:rPr>
        <w:t>without undue delay</w:t>
      </w:r>
      <w:r w:rsidRPr="00074274">
        <w:rPr>
          <w:rFonts w:ascii="Times New Roman" w:hAnsi="Times New Roman"/>
          <w:sz w:val="22"/>
          <w:szCs w:val="22"/>
        </w:rPr>
        <w:t xml:space="preserve"> of any</w:t>
      </w:r>
      <w:r w:rsidR="008952FF">
        <w:rPr>
          <w:rFonts w:ascii="Times New Roman" w:hAnsi="Times New Roman"/>
          <w:sz w:val="22"/>
          <w:szCs w:val="22"/>
        </w:rPr>
        <w:t xml:space="preserve"> verifiable </w:t>
      </w:r>
      <w:r w:rsidRPr="00074274">
        <w:rPr>
          <w:rFonts w:ascii="Times New Roman" w:hAnsi="Times New Roman"/>
          <w:sz w:val="22"/>
          <w:szCs w:val="22"/>
        </w:rPr>
        <w:t>requests it receives directly from Data Subjects</w:t>
      </w:r>
      <w:r>
        <w:rPr>
          <w:rFonts w:ascii="Times New Roman" w:hAnsi="Times New Roman"/>
          <w:sz w:val="22"/>
          <w:szCs w:val="22"/>
        </w:rPr>
        <w:t xml:space="preserve"> and will respond to such Data Subjects as reasonably directed by Company</w:t>
      </w:r>
      <w:r w:rsidR="008952FF">
        <w:rPr>
          <w:rFonts w:ascii="Times New Roman" w:hAnsi="Times New Roman"/>
          <w:sz w:val="22"/>
          <w:szCs w:val="22"/>
        </w:rPr>
        <w:t xml:space="preserve"> and to the extent </w:t>
      </w:r>
      <w:r>
        <w:rPr>
          <w:rFonts w:ascii="Times New Roman" w:hAnsi="Times New Roman"/>
          <w:sz w:val="22"/>
          <w:szCs w:val="22"/>
        </w:rPr>
        <w:t xml:space="preserve">required by Applicable Law.  </w:t>
      </w:r>
    </w:p>
    <w:p w14:paraId="07495EF3" w14:textId="53FFDE62" w:rsidR="0035031F" w:rsidRPr="0035031F" w:rsidRDefault="0035031F" w:rsidP="0035031F">
      <w:pPr>
        <w:pStyle w:val="Heading2"/>
        <w:tabs>
          <w:tab w:val="clear" w:pos="990"/>
        </w:tabs>
        <w:ind w:left="720"/>
        <w:rPr>
          <w:rFonts w:ascii="Times New Roman" w:hAnsi="Times New Roman"/>
          <w:sz w:val="22"/>
          <w:szCs w:val="22"/>
        </w:rPr>
      </w:pPr>
      <w:r w:rsidRPr="0035031F">
        <w:rPr>
          <w:rFonts w:ascii="Times New Roman" w:hAnsi="Times New Roman"/>
          <w:sz w:val="22"/>
          <w:szCs w:val="22"/>
        </w:rPr>
        <w:t>Nothing in this Addendum shall restrict Processing of Personal Data by Gallagher to the extent required (</w:t>
      </w:r>
      <w:proofErr w:type="spellStart"/>
      <w:r w:rsidRPr="0035031F">
        <w:rPr>
          <w:rFonts w:ascii="Times New Roman" w:hAnsi="Times New Roman"/>
          <w:sz w:val="22"/>
          <w:szCs w:val="22"/>
        </w:rPr>
        <w:t>i</w:t>
      </w:r>
      <w:proofErr w:type="spellEnd"/>
      <w:r w:rsidRPr="0035031F">
        <w:rPr>
          <w:rFonts w:ascii="Times New Roman" w:hAnsi="Times New Roman"/>
          <w:sz w:val="22"/>
          <w:szCs w:val="22"/>
        </w:rPr>
        <w:t>) by applicable Data Privacy Laws</w:t>
      </w:r>
      <w:r w:rsidR="00082641">
        <w:rPr>
          <w:rFonts w:ascii="Times New Roman" w:hAnsi="Times New Roman"/>
          <w:sz w:val="22"/>
          <w:szCs w:val="22"/>
        </w:rPr>
        <w:t>;</w:t>
      </w:r>
      <w:r w:rsidRPr="0035031F">
        <w:rPr>
          <w:rFonts w:ascii="Times New Roman" w:hAnsi="Times New Roman"/>
          <w:sz w:val="22"/>
          <w:szCs w:val="22"/>
        </w:rPr>
        <w:t xml:space="preserve"> (ii) by an order of a court of competent jurisdiction, law enforcement, administrative agency</w:t>
      </w:r>
      <w:r w:rsidR="001C4881">
        <w:rPr>
          <w:rFonts w:ascii="Times New Roman" w:hAnsi="Times New Roman"/>
          <w:sz w:val="22"/>
          <w:szCs w:val="22"/>
        </w:rPr>
        <w:t>,</w:t>
      </w:r>
      <w:r w:rsidRPr="0035031F">
        <w:rPr>
          <w:rFonts w:ascii="Times New Roman" w:hAnsi="Times New Roman"/>
          <w:sz w:val="22"/>
          <w:szCs w:val="22"/>
        </w:rPr>
        <w:t xml:space="preserve"> or subpoena</w:t>
      </w:r>
      <w:r w:rsidR="00082641">
        <w:rPr>
          <w:rFonts w:ascii="Times New Roman" w:hAnsi="Times New Roman"/>
          <w:sz w:val="22"/>
          <w:szCs w:val="22"/>
        </w:rPr>
        <w:t>;</w:t>
      </w:r>
      <w:r w:rsidRPr="0035031F">
        <w:rPr>
          <w:rFonts w:ascii="Times New Roman" w:hAnsi="Times New Roman"/>
          <w:sz w:val="22"/>
          <w:szCs w:val="22"/>
        </w:rPr>
        <w:t xml:space="preserve"> or (iii) for Gallagher to</w:t>
      </w:r>
      <w:r w:rsidR="00501265">
        <w:rPr>
          <w:rFonts w:ascii="Times New Roman" w:hAnsi="Times New Roman"/>
          <w:sz w:val="22"/>
          <w:szCs w:val="22"/>
        </w:rPr>
        <w:t xml:space="preserve"> pursue its rights or</w:t>
      </w:r>
      <w:r w:rsidRPr="0035031F">
        <w:rPr>
          <w:rFonts w:ascii="Times New Roman" w:hAnsi="Times New Roman"/>
          <w:sz w:val="22"/>
          <w:szCs w:val="22"/>
        </w:rPr>
        <w:t xml:space="preserve"> defend itself in a legal dispute related to the Agreement or this Addendum. In the event Gallagher is required to disclose any Personal Data, to the extent not prohibited by applicable Data Privacy Laws or an order having the authority of law, Gallagher shall notify Company in writing prior to such disclosure so that Company has a reasonable opportunity to seek a protective order or other legal or equitable remedies that may be available to protect the confidentiality of such Personal Data.</w:t>
      </w:r>
    </w:p>
    <w:p w14:paraId="0D9DE5B3" w14:textId="77777777" w:rsidR="00EE1E7F" w:rsidRPr="00C4437B" w:rsidRDefault="003D1C2C" w:rsidP="0030743B">
      <w:pPr>
        <w:pStyle w:val="Heading1"/>
        <w:rPr>
          <w:rFonts w:ascii="Times New Roman" w:hAnsi="Times New Roman"/>
          <w:sz w:val="22"/>
          <w:szCs w:val="22"/>
        </w:rPr>
      </w:pPr>
      <w:r w:rsidRPr="00C4437B">
        <w:rPr>
          <w:rFonts w:ascii="Times New Roman" w:hAnsi="Times New Roman"/>
          <w:sz w:val="22"/>
          <w:szCs w:val="22"/>
        </w:rPr>
        <w:lastRenderedPageBreak/>
        <w:t>R</w:t>
      </w:r>
      <w:r w:rsidR="006D45D1" w:rsidRPr="00C4437B">
        <w:rPr>
          <w:rFonts w:ascii="Times New Roman" w:hAnsi="Times New Roman"/>
          <w:sz w:val="22"/>
          <w:szCs w:val="22"/>
        </w:rPr>
        <w:t>ETURN AND DELETION OF INFORMATION</w:t>
      </w:r>
    </w:p>
    <w:p w14:paraId="7D81B1F4" w14:textId="6BC9A30E" w:rsidR="005618AB" w:rsidRDefault="005618AB" w:rsidP="005618AB">
      <w:pPr>
        <w:pStyle w:val="Heading2"/>
        <w:keepNext/>
        <w:numPr>
          <w:ilvl w:val="0"/>
          <w:numId w:val="0"/>
        </w:numPr>
        <w:ind w:left="720"/>
        <w:rPr>
          <w:rFonts w:ascii="Times New Roman" w:hAnsi="Times New Roman"/>
          <w:sz w:val="22"/>
          <w:szCs w:val="22"/>
        </w:rPr>
      </w:pPr>
      <w:r>
        <w:rPr>
          <w:rFonts w:ascii="Times New Roman" w:hAnsi="Times New Roman"/>
          <w:sz w:val="22"/>
          <w:szCs w:val="22"/>
        </w:rPr>
        <w:t xml:space="preserve">Upon </w:t>
      </w:r>
      <w:r w:rsidRPr="00681B08">
        <w:rPr>
          <w:rFonts w:ascii="Times New Roman" w:hAnsi="Times New Roman"/>
          <w:sz w:val="22"/>
          <w:szCs w:val="22"/>
        </w:rPr>
        <w:t>request</w:t>
      </w:r>
      <w:r>
        <w:rPr>
          <w:rFonts w:ascii="Times New Roman" w:hAnsi="Times New Roman"/>
          <w:sz w:val="22"/>
          <w:szCs w:val="22"/>
        </w:rPr>
        <w:t>, Gallagher</w:t>
      </w:r>
      <w:r w:rsidRPr="00681B08">
        <w:rPr>
          <w:rFonts w:ascii="Times New Roman" w:hAnsi="Times New Roman"/>
          <w:sz w:val="22"/>
          <w:szCs w:val="22"/>
        </w:rPr>
        <w:t xml:space="preserve"> shall return to </w:t>
      </w:r>
      <w:r>
        <w:rPr>
          <w:rFonts w:ascii="Times New Roman" w:hAnsi="Times New Roman"/>
          <w:sz w:val="22"/>
          <w:szCs w:val="22"/>
        </w:rPr>
        <w:t>C</w:t>
      </w:r>
      <w:r w:rsidR="000D2706">
        <w:rPr>
          <w:rFonts w:ascii="Times New Roman" w:hAnsi="Times New Roman"/>
          <w:sz w:val="22"/>
          <w:szCs w:val="22"/>
        </w:rPr>
        <w:t>ompany</w:t>
      </w:r>
      <w:r w:rsidRPr="00681B08">
        <w:rPr>
          <w:rFonts w:ascii="Times New Roman" w:hAnsi="Times New Roman"/>
          <w:sz w:val="22"/>
          <w:szCs w:val="22"/>
        </w:rPr>
        <w:t xml:space="preserve"> or delete all copies</w:t>
      </w:r>
      <w:r>
        <w:rPr>
          <w:rFonts w:ascii="Times New Roman" w:hAnsi="Times New Roman"/>
          <w:sz w:val="22"/>
          <w:szCs w:val="22"/>
        </w:rPr>
        <w:t xml:space="preserve"> </w:t>
      </w:r>
      <w:r w:rsidRPr="00681B08">
        <w:rPr>
          <w:rFonts w:ascii="Times New Roman" w:hAnsi="Times New Roman"/>
          <w:sz w:val="22"/>
          <w:szCs w:val="22"/>
        </w:rPr>
        <w:t xml:space="preserve">of </w:t>
      </w:r>
      <w:r w:rsidRPr="00681B08">
        <w:rPr>
          <w:rFonts w:ascii="Times New Roman" w:eastAsia="Times New Roman" w:hAnsi="Times New Roman"/>
          <w:sz w:val="22"/>
          <w:szCs w:val="22"/>
        </w:rPr>
        <w:t>Personal</w:t>
      </w:r>
      <w:r w:rsidRPr="00681B08">
        <w:rPr>
          <w:rFonts w:ascii="Times New Roman" w:hAnsi="Times New Roman"/>
          <w:sz w:val="22"/>
          <w:szCs w:val="22"/>
        </w:rPr>
        <w:t xml:space="preserve"> Data in its control or possession, except for Personal Data archived pursuant to its document retention policies or as otherwise required or allowed by law.</w:t>
      </w:r>
      <w:r w:rsidRPr="00681B08">
        <w:rPr>
          <w:color w:val="1F497D"/>
        </w:rPr>
        <w:t> </w:t>
      </w:r>
      <w:r w:rsidRPr="005618AB">
        <w:rPr>
          <w:rFonts w:ascii="Times New Roman" w:hAnsi="Times New Roman"/>
          <w:sz w:val="22"/>
          <w:szCs w:val="22"/>
        </w:rPr>
        <w:t>Gallagher shall continue to comply with this Addendum until all copies of Personal Data are returned or deleted.</w:t>
      </w:r>
    </w:p>
    <w:p w14:paraId="7394EB1A" w14:textId="77777777" w:rsidR="00EE1E7F" w:rsidRPr="00775F21" w:rsidRDefault="006D45D1" w:rsidP="00CF512F">
      <w:pPr>
        <w:pStyle w:val="Heading1"/>
        <w:rPr>
          <w:rFonts w:ascii="Times New Roman" w:hAnsi="Times New Roman"/>
          <w:sz w:val="22"/>
          <w:szCs w:val="22"/>
        </w:rPr>
      </w:pPr>
      <w:bookmarkStart w:id="21" w:name="_Ref109816044"/>
      <w:r w:rsidRPr="00775F21">
        <w:rPr>
          <w:rFonts w:ascii="Times New Roman" w:hAnsi="Times New Roman"/>
          <w:sz w:val="22"/>
          <w:szCs w:val="22"/>
        </w:rPr>
        <w:t>CONTACTS</w:t>
      </w:r>
      <w:bookmarkEnd w:id="21"/>
    </w:p>
    <w:p w14:paraId="330C4240" w14:textId="480DC844" w:rsidR="00EE1E7F" w:rsidRPr="00775F21" w:rsidRDefault="006D45D1" w:rsidP="0035031F">
      <w:pPr>
        <w:pStyle w:val="Heading2"/>
        <w:tabs>
          <w:tab w:val="clear" w:pos="990"/>
        </w:tabs>
        <w:ind w:left="720"/>
        <w:rPr>
          <w:rFonts w:ascii="Times New Roman" w:hAnsi="Times New Roman"/>
          <w:sz w:val="22"/>
          <w:szCs w:val="22"/>
        </w:rPr>
      </w:pPr>
      <w:bookmarkStart w:id="22" w:name="_Ref109816116"/>
      <w:r w:rsidRPr="00775F21">
        <w:rPr>
          <w:rFonts w:ascii="Times New Roman" w:hAnsi="Times New Roman"/>
          <w:sz w:val="22"/>
          <w:szCs w:val="22"/>
        </w:rPr>
        <w:t>The following individuals shall be the primary contacts for purposes of any co-operation, communications</w:t>
      </w:r>
      <w:r w:rsidR="001C4881">
        <w:rPr>
          <w:rFonts w:ascii="Times New Roman" w:hAnsi="Times New Roman"/>
          <w:sz w:val="22"/>
          <w:szCs w:val="22"/>
        </w:rPr>
        <w:t>,</w:t>
      </w:r>
      <w:r w:rsidRPr="00775F21">
        <w:rPr>
          <w:rFonts w:ascii="Times New Roman" w:hAnsi="Times New Roman"/>
          <w:sz w:val="22"/>
          <w:szCs w:val="22"/>
        </w:rPr>
        <w:t xml:space="preserve"> </w:t>
      </w:r>
      <w:r w:rsidR="00FC2288" w:rsidRPr="00775F21">
        <w:rPr>
          <w:rFonts w:ascii="Times New Roman" w:hAnsi="Times New Roman"/>
          <w:sz w:val="22"/>
          <w:szCs w:val="22"/>
        </w:rPr>
        <w:t>or notices with respect to this Addendum</w:t>
      </w:r>
      <w:r w:rsidRPr="00775F21">
        <w:rPr>
          <w:rFonts w:ascii="Times New Roman" w:hAnsi="Times New Roman"/>
          <w:sz w:val="22"/>
          <w:szCs w:val="22"/>
        </w:rPr>
        <w:t>:</w:t>
      </w:r>
      <w:bookmarkEnd w:id="22"/>
    </w:p>
    <w:p w14:paraId="78566A30" w14:textId="45611A61" w:rsidR="00EE1E7F" w:rsidRPr="00775F21" w:rsidRDefault="00264B99" w:rsidP="00CF512F">
      <w:pPr>
        <w:pStyle w:val="Heading3"/>
        <w:keepNext/>
        <w:rPr>
          <w:rFonts w:ascii="Times New Roman" w:hAnsi="Times New Roman"/>
          <w:sz w:val="22"/>
          <w:szCs w:val="22"/>
        </w:rPr>
      </w:pPr>
      <w:r>
        <w:rPr>
          <w:rFonts w:ascii="Times New Roman" w:hAnsi="Times New Roman"/>
          <w:sz w:val="22"/>
          <w:szCs w:val="22"/>
        </w:rPr>
        <w:t>C</w:t>
      </w:r>
      <w:r w:rsidR="000D2706">
        <w:rPr>
          <w:rFonts w:ascii="Times New Roman" w:hAnsi="Times New Roman"/>
          <w:sz w:val="22"/>
          <w:szCs w:val="22"/>
        </w:rPr>
        <w:t>ompany</w:t>
      </w:r>
      <w:r w:rsidRPr="00775F21">
        <w:rPr>
          <w:rFonts w:ascii="Times New Roman" w:hAnsi="Times New Roman"/>
          <w:sz w:val="22"/>
          <w:szCs w:val="22"/>
        </w:rPr>
        <w:t xml:space="preserve"> </w:t>
      </w:r>
      <w:r w:rsidR="006D45D1" w:rsidRPr="00775F21">
        <w:rPr>
          <w:rFonts w:ascii="Times New Roman" w:hAnsi="Times New Roman"/>
          <w:sz w:val="22"/>
          <w:szCs w:val="22"/>
        </w:rPr>
        <w:t>contact:</w:t>
      </w:r>
      <w:r w:rsidR="00732921">
        <w:rPr>
          <w:rFonts w:ascii="Times New Roman" w:hAnsi="Times New Roman"/>
          <w:sz w:val="22"/>
          <w:szCs w:val="22"/>
        </w:rPr>
        <w:t xml:space="preserve"> </w:t>
      </w:r>
    </w:p>
    <w:p w14:paraId="2634A495" w14:textId="77777777" w:rsidR="00EE1E7F" w:rsidRPr="00775F21" w:rsidRDefault="006D45D1" w:rsidP="00CF512F">
      <w:pPr>
        <w:pStyle w:val="BodyTextIndent3"/>
        <w:rPr>
          <w:rFonts w:ascii="Times New Roman" w:hAnsi="Times New Roman"/>
          <w:sz w:val="22"/>
          <w:szCs w:val="22"/>
        </w:rPr>
      </w:pPr>
      <w:r w:rsidRPr="00775F21">
        <w:rPr>
          <w:rFonts w:ascii="Times New Roman" w:hAnsi="Times New Roman"/>
          <w:sz w:val="22"/>
          <w:szCs w:val="22"/>
        </w:rPr>
        <w:t>[</w:t>
      </w:r>
      <w:r w:rsidRPr="00775F21">
        <w:rPr>
          <w:rFonts w:ascii="Times New Roman" w:hAnsi="Times New Roman"/>
          <w:sz w:val="22"/>
          <w:szCs w:val="22"/>
          <w:highlight w:val="yellow"/>
        </w:rPr>
        <w:t>Name</w:t>
      </w:r>
      <w:r w:rsidRPr="00775F21">
        <w:rPr>
          <w:rFonts w:ascii="Times New Roman" w:hAnsi="Times New Roman"/>
          <w:sz w:val="22"/>
          <w:szCs w:val="22"/>
        </w:rPr>
        <w:t>], [</w:t>
      </w:r>
      <w:r w:rsidRPr="00775F21">
        <w:rPr>
          <w:rFonts w:ascii="Times New Roman" w:hAnsi="Times New Roman"/>
          <w:sz w:val="22"/>
          <w:szCs w:val="22"/>
          <w:highlight w:val="yellow"/>
        </w:rPr>
        <w:t>Title</w:t>
      </w:r>
      <w:r w:rsidRPr="00775F21">
        <w:rPr>
          <w:rFonts w:ascii="Times New Roman" w:hAnsi="Times New Roman"/>
          <w:sz w:val="22"/>
          <w:szCs w:val="22"/>
        </w:rPr>
        <w:t>], [</w:t>
      </w:r>
      <w:r w:rsidRPr="00775F21">
        <w:rPr>
          <w:rFonts w:ascii="Times New Roman" w:hAnsi="Times New Roman"/>
          <w:sz w:val="22"/>
          <w:szCs w:val="22"/>
          <w:highlight w:val="yellow"/>
        </w:rPr>
        <w:t>Phone</w:t>
      </w:r>
      <w:r w:rsidRPr="00775F21">
        <w:rPr>
          <w:rFonts w:ascii="Times New Roman" w:hAnsi="Times New Roman"/>
          <w:sz w:val="22"/>
          <w:szCs w:val="22"/>
        </w:rPr>
        <w:t>], [</w:t>
      </w:r>
      <w:r w:rsidRPr="00775F21">
        <w:rPr>
          <w:rFonts w:ascii="Times New Roman" w:hAnsi="Times New Roman"/>
          <w:sz w:val="22"/>
          <w:szCs w:val="22"/>
          <w:highlight w:val="yellow"/>
        </w:rPr>
        <w:t>E-mail</w:t>
      </w:r>
      <w:r w:rsidRPr="00775F21">
        <w:rPr>
          <w:rFonts w:ascii="Times New Roman" w:hAnsi="Times New Roman"/>
          <w:sz w:val="22"/>
          <w:szCs w:val="22"/>
        </w:rPr>
        <w:t>]</w:t>
      </w:r>
    </w:p>
    <w:p w14:paraId="4C9AA665" w14:textId="47DD8CD5" w:rsidR="00EE1E7F" w:rsidRPr="00775F21" w:rsidRDefault="00DF76F3" w:rsidP="0035031F">
      <w:pPr>
        <w:pStyle w:val="Heading3"/>
        <w:keepNext/>
        <w:tabs>
          <w:tab w:val="clear" w:pos="1440"/>
        </w:tabs>
        <w:rPr>
          <w:rFonts w:ascii="Times New Roman" w:hAnsi="Times New Roman"/>
          <w:sz w:val="22"/>
          <w:szCs w:val="22"/>
          <w:lang w:val="nl-NL"/>
        </w:rPr>
      </w:pPr>
      <w:r w:rsidRPr="00775F21">
        <w:rPr>
          <w:rFonts w:ascii="Times New Roman" w:hAnsi="Times New Roman"/>
          <w:sz w:val="22"/>
          <w:szCs w:val="22"/>
          <w:lang w:val="nl-NL"/>
        </w:rPr>
        <w:t>G</w:t>
      </w:r>
      <w:r w:rsidR="00FC2288" w:rsidRPr="00775F21">
        <w:rPr>
          <w:rFonts w:ascii="Times New Roman" w:hAnsi="Times New Roman"/>
          <w:sz w:val="22"/>
          <w:szCs w:val="22"/>
          <w:lang w:val="nl-NL"/>
        </w:rPr>
        <w:t>allagher</w:t>
      </w:r>
      <w:r w:rsidR="006D45D1" w:rsidRPr="00775F21">
        <w:rPr>
          <w:rFonts w:ascii="Times New Roman" w:hAnsi="Times New Roman"/>
          <w:sz w:val="22"/>
          <w:szCs w:val="22"/>
          <w:lang w:val="nl-NL"/>
        </w:rPr>
        <w:t xml:space="preserve"> contact</w:t>
      </w:r>
      <w:r w:rsidR="00654353" w:rsidRPr="00775F21">
        <w:rPr>
          <w:rFonts w:ascii="Times New Roman" w:hAnsi="Times New Roman"/>
          <w:sz w:val="22"/>
          <w:szCs w:val="22"/>
          <w:lang w:val="nl-NL"/>
        </w:rPr>
        <w:t xml:space="preserve"> for Security Breaches</w:t>
      </w:r>
      <w:r w:rsidR="006D45D1" w:rsidRPr="00775F21">
        <w:rPr>
          <w:rFonts w:ascii="Times New Roman" w:hAnsi="Times New Roman"/>
          <w:sz w:val="22"/>
          <w:szCs w:val="22"/>
          <w:lang w:val="nl-NL"/>
        </w:rPr>
        <w:t>:</w:t>
      </w:r>
      <w:r w:rsidR="00B16AEC" w:rsidRPr="00775F21">
        <w:rPr>
          <w:rFonts w:ascii="Times New Roman" w:hAnsi="Times New Roman"/>
          <w:sz w:val="22"/>
          <w:szCs w:val="22"/>
          <w:lang w:val="nl-NL"/>
        </w:rPr>
        <w:t xml:space="preserve"> </w:t>
      </w:r>
      <w:hyperlink r:id="rId14" w:history="1">
        <w:r w:rsidR="003F4997" w:rsidRPr="0020489C">
          <w:rPr>
            <w:rStyle w:val="Hyperlink"/>
            <w:rFonts w:ascii="Times New Roman" w:hAnsi="Times New Roman"/>
            <w:sz w:val="22"/>
            <w:szCs w:val="22"/>
            <w:lang w:val="nl-NL"/>
          </w:rPr>
          <w:t>cyber_security@ajg.com</w:t>
        </w:r>
      </w:hyperlink>
      <w:r w:rsidR="00654353" w:rsidRPr="00775F21">
        <w:rPr>
          <w:rFonts w:ascii="Times New Roman" w:hAnsi="Times New Roman"/>
          <w:sz w:val="22"/>
          <w:szCs w:val="22"/>
          <w:lang w:val="nl-NL"/>
        </w:rPr>
        <w:t xml:space="preserve">. </w:t>
      </w:r>
      <w:r w:rsidRPr="00775F21">
        <w:rPr>
          <w:rFonts w:ascii="Times New Roman" w:hAnsi="Times New Roman"/>
          <w:sz w:val="22"/>
          <w:szCs w:val="22"/>
          <w:lang w:val="nl-NL"/>
        </w:rPr>
        <w:t>G</w:t>
      </w:r>
      <w:r w:rsidR="00FC2288" w:rsidRPr="00775F21">
        <w:rPr>
          <w:rFonts w:ascii="Times New Roman" w:hAnsi="Times New Roman"/>
          <w:sz w:val="22"/>
          <w:szCs w:val="22"/>
          <w:lang w:val="nl-NL"/>
        </w:rPr>
        <w:t>allagher</w:t>
      </w:r>
      <w:r w:rsidR="00654353" w:rsidRPr="00775F21">
        <w:rPr>
          <w:rFonts w:ascii="Times New Roman" w:hAnsi="Times New Roman"/>
          <w:sz w:val="22"/>
          <w:szCs w:val="22"/>
          <w:lang w:val="nl-NL"/>
        </w:rPr>
        <w:t xml:space="preserve"> contact for all other </w:t>
      </w:r>
      <w:r w:rsidR="00127F3B" w:rsidRPr="00775F21">
        <w:rPr>
          <w:rFonts w:ascii="Times New Roman" w:hAnsi="Times New Roman"/>
          <w:sz w:val="22"/>
          <w:szCs w:val="22"/>
          <w:lang w:val="nl-NL"/>
        </w:rPr>
        <w:t xml:space="preserve">data protection </w:t>
      </w:r>
      <w:r w:rsidR="00654353" w:rsidRPr="00775F21">
        <w:rPr>
          <w:rFonts w:ascii="Times New Roman" w:hAnsi="Times New Roman"/>
          <w:sz w:val="22"/>
          <w:szCs w:val="22"/>
          <w:lang w:val="nl-NL"/>
        </w:rPr>
        <w:t xml:space="preserve">communications or notices: </w:t>
      </w:r>
      <w:hyperlink r:id="rId15" w:history="1">
        <w:r w:rsidR="00FC2288" w:rsidRPr="00775F21">
          <w:rPr>
            <w:rStyle w:val="Hyperlink"/>
            <w:rFonts w:ascii="Times New Roman" w:hAnsi="Times New Roman"/>
            <w:sz w:val="22"/>
            <w:szCs w:val="22"/>
            <w:lang w:val="nl-NL"/>
          </w:rPr>
          <w:t>GlobalPrivacyOffice@ajg.com</w:t>
        </w:r>
      </w:hyperlink>
      <w:r w:rsidR="004776DE" w:rsidRPr="00775F21">
        <w:rPr>
          <w:rFonts w:ascii="Times New Roman" w:hAnsi="Times New Roman"/>
          <w:sz w:val="22"/>
          <w:szCs w:val="22"/>
          <w:lang w:val="nl-NL"/>
        </w:rPr>
        <w:t>.</w:t>
      </w:r>
    </w:p>
    <w:p w14:paraId="63EE485B" w14:textId="77777777" w:rsidR="00E948EF" w:rsidRPr="00C4437B" w:rsidRDefault="00756BAD" w:rsidP="0035031F">
      <w:pPr>
        <w:pStyle w:val="Heading2"/>
        <w:tabs>
          <w:tab w:val="clear" w:pos="990"/>
        </w:tabs>
        <w:ind w:left="720"/>
        <w:rPr>
          <w:rFonts w:ascii="Times New Roman" w:hAnsi="Times New Roman"/>
          <w:sz w:val="22"/>
          <w:szCs w:val="22"/>
        </w:rPr>
      </w:pPr>
      <w:r w:rsidRPr="00807F49">
        <w:rPr>
          <w:rFonts w:ascii="Times New Roman" w:hAnsi="Times New Roman"/>
          <w:sz w:val="22"/>
          <w:szCs w:val="22"/>
        </w:rPr>
        <w:t>Each P</w:t>
      </w:r>
      <w:r w:rsidR="00CB6AB7" w:rsidRPr="00807F49">
        <w:rPr>
          <w:rFonts w:ascii="Times New Roman" w:hAnsi="Times New Roman"/>
          <w:sz w:val="22"/>
          <w:szCs w:val="22"/>
        </w:rPr>
        <w:t>a</w:t>
      </w:r>
      <w:r w:rsidR="006D45D1" w:rsidRPr="00807F49">
        <w:rPr>
          <w:rFonts w:ascii="Times New Roman" w:hAnsi="Times New Roman"/>
          <w:sz w:val="22"/>
          <w:szCs w:val="22"/>
        </w:rPr>
        <w:t>rty shall promptly notify the other if any of the above contact information changes.</w:t>
      </w:r>
    </w:p>
    <w:p w14:paraId="475AB8D4" w14:textId="77777777" w:rsidR="007549CD" w:rsidRPr="00753C14" w:rsidRDefault="0065191E" w:rsidP="007549CD">
      <w:pPr>
        <w:pStyle w:val="Heading1"/>
        <w:rPr>
          <w:rFonts w:ascii="Times New Roman" w:hAnsi="Times New Roman"/>
          <w:sz w:val="22"/>
          <w:szCs w:val="22"/>
        </w:rPr>
      </w:pPr>
      <w:r w:rsidRPr="0065191E">
        <w:rPr>
          <w:rFonts w:ascii="Times New Roman" w:hAnsi="Times New Roman"/>
          <w:sz w:val="22"/>
          <w:szCs w:val="22"/>
        </w:rPr>
        <w:t>TERM</w:t>
      </w:r>
    </w:p>
    <w:p w14:paraId="7E717AD3" w14:textId="77777777" w:rsidR="007549CD" w:rsidRDefault="007549CD" w:rsidP="0065636C">
      <w:pPr>
        <w:pStyle w:val="Heading2"/>
        <w:numPr>
          <w:ilvl w:val="0"/>
          <w:numId w:val="0"/>
        </w:numPr>
        <w:ind w:left="720"/>
        <w:rPr>
          <w:rFonts w:ascii="Times New Roman" w:hAnsi="Times New Roman"/>
          <w:sz w:val="22"/>
          <w:szCs w:val="22"/>
        </w:rPr>
      </w:pPr>
      <w:r>
        <w:rPr>
          <w:rFonts w:ascii="Times New Roman" w:hAnsi="Times New Roman"/>
          <w:sz w:val="22"/>
          <w:szCs w:val="22"/>
        </w:rPr>
        <w:t xml:space="preserve">This Addendum shall become effective as of the </w:t>
      </w:r>
      <w:r w:rsidR="00A268CC">
        <w:rPr>
          <w:rFonts w:ascii="Times New Roman" w:hAnsi="Times New Roman"/>
          <w:sz w:val="22"/>
          <w:szCs w:val="22"/>
        </w:rPr>
        <w:t>Effective D</w:t>
      </w:r>
      <w:r>
        <w:rPr>
          <w:rFonts w:ascii="Times New Roman" w:hAnsi="Times New Roman"/>
          <w:sz w:val="22"/>
          <w:szCs w:val="22"/>
        </w:rPr>
        <w:t>ate and shall remain in effect during</w:t>
      </w:r>
      <w:r w:rsidR="00753C14">
        <w:rPr>
          <w:rFonts w:ascii="Times New Roman" w:hAnsi="Times New Roman"/>
          <w:sz w:val="22"/>
          <w:szCs w:val="22"/>
        </w:rPr>
        <w:t xml:space="preserve"> </w:t>
      </w:r>
      <w:r>
        <w:rPr>
          <w:rFonts w:ascii="Times New Roman" w:hAnsi="Times New Roman"/>
          <w:sz w:val="22"/>
          <w:szCs w:val="22"/>
        </w:rPr>
        <w:t xml:space="preserve">the term of the Agreement, unless earlier terminated by </w:t>
      </w:r>
      <w:r w:rsidR="001B59AE">
        <w:rPr>
          <w:rFonts w:ascii="Times New Roman" w:hAnsi="Times New Roman"/>
          <w:sz w:val="22"/>
          <w:szCs w:val="22"/>
        </w:rPr>
        <w:t xml:space="preserve">agreement of </w:t>
      </w:r>
      <w:r w:rsidR="005618AB">
        <w:rPr>
          <w:rFonts w:ascii="Times New Roman" w:hAnsi="Times New Roman"/>
          <w:sz w:val="22"/>
          <w:szCs w:val="22"/>
        </w:rPr>
        <w:t>the Parties</w:t>
      </w:r>
      <w:r>
        <w:rPr>
          <w:rFonts w:ascii="Times New Roman" w:hAnsi="Times New Roman"/>
          <w:sz w:val="22"/>
          <w:szCs w:val="22"/>
        </w:rPr>
        <w:t>.</w:t>
      </w:r>
      <w:r w:rsidR="00880654">
        <w:rPr>
          <w:rFonts w:ascii="Times New Roman" w:hAnsi="Times New Roman"/>
          <w:sz w:val="22"/>
          <w:szCs w:val="22"/>
        </w:rPr>
        <w:t xml:space="preserve">  Notwithstanding the foregoing, any provision of this Addendum which contemplates performance or observance </w:t>
      </w:r>
      <w:proofErr w:type="gramStart"/>
      <w:r w:rsidR="00880654">
        <w:rPr>
          <w:rFonts w:ascii="Times New Roman" w:hAnsi="Times New Roman"/>
          <w:sz w:val="22"/>
          <w:szCs w:val="22"/>
        </w:rPr>
        <w:t>subsequent to</w:t>
      </w:r>
      <w:proofErr w:type="gramEnd"/>
      <w:r w:rsidR="00880654">
        <w:rPr>
          <w:rFonts w:ascii="Times New Roman" w:hAnsi="Times New Roman"/>
          <w:sz w:val="22"/>
          <w:szCs w:val="22"/>
        </w:rPr>
        <w:t xml:space="preserve"> any termination or expiration of this Addendum </w:t>
      </w:r>
      <w:r w:rsidR="00F431C4">
        <w:rPr>
          <w:rFonts w:ascii="Times New Roman" w:hAnsi="Times New Roman"/>
          <w:sz w:val="22"/>
          <w:szCs w:val="22"/>
        </w:rPr>
        <w:t>w</w:t>
      </w:r>
      <w:r w:rsidR="00880654">
        <w:rPr>
          <w:rFonts w:ascii="Times New Roman" w:hAnsi="Times New Roman"/>
          <w:sz w:val="22"/>
          <w:szCs w:val="22"/>
        </w:rPr>
        <w:t>ill survive any termination of expiration of this Addendum and continue in full force and effect.</w:t>
      </w:r>
    </w:p>
    <w:p w14:paraId="6281DA60" w14:textId="33527ED8" w:rsidR="000C4B8C" w:rsidRPr="00775F21" w:rsidRDefault="00AA6FEC" w:rsidP="000C4B8C">
      <w:pPr>
        <w:pStyle w:val="Heading1"/>
        <w:numPr>
          <w:ilvl w:val="0"/>
          <w:numId w:val="0"/>
        </w:numPr>
        <w:ind w:firstLine="720"/>
        <w:rPr>
          <w:rFonts w:ascii="Times New Roman" w:hAnsi="Times New Roman"/>
          <w:b w:val="0"/>
          <w:sz w:val="22"/>
          <w:szCs w:val="22"/>
        </w:rPr>
      </w:pPr>
      <w:bookmarkStart w:id="23" w:name="_DV_M144"/>
      <w:bookmarkEnd w:id="23"/>
      <w:r>
        <w:rPr>
          <w:rFonts w:ascii="Times New Roman" w:hAnsi="Times New Roman"/>
          <w:b w:val="0"/>
          <w:sz w:val="22"/>
          <w:szCs w:val="22"/>
        </w:rPr>
        <w:t xml:space="preserve">IN WITNESS WHEREOF, </w:t>
      </w:r>
      <w:r w:rsidR="00B56D6F">
        <w:rPr>
          <w:rFonts w:ascii="Times New Roman" w:hAnsi="Times New Roman"/>
          <w:b w:val="0"/>
          <w:sz w:val="22"/>
          <w:szCs w:val="22"/>
        </w:rPr>
        <w:t>Gallagher</w:t>
      </w:r>
      <w:r w:rsidR="000C4B8C" w:rsidRPr="00775F21">
        <w:rPr>
          <w:rFonts w:ascii="Times New Roman" w:hAnsi="Times New Roman"/>
          <w:b w:val="0"/>
          <w:sz w:val="22"/>
          <w:szCs w:val="22"/>
        </w:rPr>
        <w:t xml:space="preserve"> and </w:t>
      </w:r>
      <w:r w:rsidR="005618AB">
        <w:rPr>
          <w:rFonts w:ascii="Times New Roman" w:hAnsi="Times New Roman"/>
          <w:b w:val="0"/>
          <w:sz w:val="22"/>
          <w:szCs w:val="22"/>
        </w:rPr>
        <w:t>C</w:t>
      </w:r>
      <w:r w:rsidR="000D2706">
        <w:rPr>
          <w:rFonts w:ascii="Times New Roman" w:hAnsi="Times New Roman"/>
          <w:b w:val="0"/>
          <w:sz w:val="22"/>
          <w:szCs w:val="22"/>
        </w:rPr>
        <w:t>ompany</w:t>
      </w:r>
      <w:r w:rsidR="000C4B8C" w:rsidRPr="00775F21">
        <w:rPr>
          <w:rFonts w:ascii="Times New Roman" w:hAnsi="Times New Roman"/>
          <w:b w:val="0"/>
          <w:sz w:val="22"/>
          <w:szCs w:val="22"/>
        </w:rPr>
        <w:t xml:space="preserve">, by their duly authorized representatives, have executed and </w:t>
      </w:r>
      <w:proofErr w:type="gramStart"/>
      <w:r w:rsidR="000C4B8C" w:rsidRPr="00775F21">
        <w:rPr>
          <w:rFonts w:ascii="Times New Roman" w:hAnsi="Times New Roman"/>
          <w:b w:val="0"/>
          <w:sz w:val="22"/>
          <w:szCs w:val="22"/>
        </w:rPr>
        <w:t>entered into</w:t>
      </w:r>
      <w:proofErr w:type="gramEnd"/>
      <w:r w:rsidR="000C4B8C" w:rsidRPr="00775F21">
        <w:rPr>
          <w:rFonts w:ascii="Times New Roman" w:hAnsi="Times New Roman"/>
          <w:b w:val="0"/>
          <w:sz w:val="22"/>
          <w:szCs w:val="22"/>
        </w:rPr>
        <w:t xml:space="preserve"> this Addendum</w:t>
      </w:r>
      <w:r w:rsidR="00A268CC">
        <w:rPr>
          <w:rFonts w:ascii="Times New Roman" w:hAnsi="Times New Roman"/>
          <w:b w:val="0"/>
          <w:sz w:val="22"/>
          <w:szCs w:val="22"/>
        </w:rPr>
        <w:t xml:space="preserve"> as of the Effective Date</w:t>
      </w:r>
      <w:r w:rsidR="000C4B8C" w:rsidRPr="00775F21">
        <w:rPr>
          <w:rFonts w:ascii="Times New Roman" w:hAnsi="Times New Roman"/>
          <w:b w:val="0"/>
          <w:sz w:val="22"/>
          <w:szCs w:val="22"/>
        </w:rPr>
        <w:t>.</w:t>
      </w:r>
    </w:p>
    <w:p w14:paraId="2AA37A1B" w14:textId="558395C6" w:rsidR="000C4B8C" w:rsidRPr="002555AD" w:rsidRDefault="002555AD" w:rsidP="000C4B8C">
      <w:pPr>
        <w:pStyle w:val="Heading1"/>
        <w:numPr>
          <w:ilvl w:val="0"/>
          <w:numId w:val="0"/>
        </w:numPr>
        <w:ind w:left="720" w:hanging="720"/>
        <w:rPr>
          <w:rFonts w:ascii="Times New Roman" w:hAnsi="Times New Roman"/>
          <w:sz w:val="22"/>
          <w:szCs w:val="22"/>
        </w:rPr>
      </w:pPr>
      <w:r w:rsidRPr="002555AD">
        <w:rPr>
          <w:rFonts w:ascii="Times New Roman" w:hAnsi="Times New Roman"/>
          <w:sz w:val="22"/>
          <w:szCs w:val="22"/>
        </w:rPr>
        <w:t>[</w:t>
      </w:r>
      <w:r w:rsidRPr="00082641">
        <w:rPr>
          <w:rFonts w:ascii="Times New Roman" w:hAnsi="Times New Roman"/>
          <w:sz w:val="22"/>
          <w:szCs w:val="22"/>
          <w:highlight w:val="yellow"/>
        </w:rPr>
        <w:t xml:space="preserve">Name of </w:t>
      </w:r>
      <w:r w:rsidR="00406181" w:rsidRPr="00082641">
        <w:rPr>
          <w:rFonts w:ascii="Times New Roman" w:hAnsi="Times New Roman"/>
          <w:sz w:val="22"/>
          <w:szCs w:val="22"/>
          <w:highlight w:val="yellow"/>
        </w:rPr>
        <w:t>C</w:t>
      </w:r>
      <w:r w:rsidR="000D2706" w:rsidRPr="00082641">
        <w:rPr>
          <w:rFonts w:ascii="Times New Roman" w:hAnsi="Times New Roman"/>
          <w:sz w:val="22"/>
          <w:szCs w:val="22"/>
          <w:highlight w:val="yellow"/>
        </w:rPr>
        <w:t>ompany</w:t>
      </w:r>
      <w:r w:rsidRPr="002555AD">
        <w:rPr>
          <w:rFonts w:ascii="Times New Roman" w:hAnsi="Times New Roman"/>
          <w:sz w:val="22"/>
          <w:szCs w:val="22"/>
        </w:rPr>
        <w:t>]</w:t>
      </w:r>
      <w:r w:rsidR="000C4B8C" w:rsidRPr="002555AD">
        <w:rPr>
          <w:rFonts w:ascii="Times New Roman" w:hAnsi="Times New Roman"/>
          <w:sz w:val="22"/>
          <w:szCs w:val="22"/>
        </w:rPr>
        <w:tab/>
      </w:r>
      <w:r w:rsidR="000C4B8C" w:rsidRPr="002555AD">
        <w:rPr>
          <w:rFonts w:ascii="Times New Roman" w:hAnsi="Times New Roman"/>
          <w:sz w:val="22"/>
          <w:szCs w:val="22"/>
        </w:rPr>
        <w:tab/>
      </w:r>
      <w:r w:rsidR="000C4B8C" w:rsidRPr="002555AD">
        <w:rPr>
          <w:rFonts w:ascii="Times New Roman" w:hAnsi="Times New Roman"/>
          <w:sz w:val="22"/>
          <w:szCs w:val="22"/>
        </w:rPr>
        <w:tab/>
      </w:r>
      <w:r w:rsidR="000C4B8C" w:rsidRPr="002555AD">
        <w:rPr>
          <w:rFonts w:ascii="Times New Roman" w:hAnsi="Times New Roman"/>
          <w:sz w:val="22"/>
          <w:szCs w:val="22"/>
        </w:rPr>
        <w:tab/>
      </w:r>
      <w:r w:rsidRPr="002555AD">
        <w:rPr>
          <w:rFonts w:ascii="Times New Roman" w:hAnsi="Times New Roman"/>
          <w:sz w:val="22"/>
          <w:szCs w:val="22"/>
        </w:rPr>
        <w:tab/>
      </w:r>
      <w:r w:rsidRPr="002555AD">
        <w:rPr>
          <w:rFonts w:ascii="Times New Roman" w:hAnsi="Times New Roman"/>
          <w:sz w:val="22"/>
          <w:szCs w:val="22"/>
        </w:rPr>
        <w:tab/>
      </w:r>
      <w:commentRangeStart w:id="24"/>
      <w:r w:rsidR="000C4B8C" w:rsidRPr="002555AD">
        <w:rPr>
          <w:rFonts w:ascii="Times New Roman" w:hAnsi="Times New Roman"/>
          <w:sz w:val="22"/>
          <w:szCs w:val="22"/>
        </w:rPr>
        <w:t>Arthur J. Gallagher &amp; Co.</w:t>
      </w:r>
      <w:commentRangeEnd w:id="24"/>
      <w:r w:rsidR="00E77F61">
        <w:rPr>
          <w:rStyle w:val="CommentReference"/>
          <w:rFonts w:eastAsia="Times New Roman"/>
          <w:b w:val="0"/>
          <w:lang w:eastAsia="en-US"/>
        </w:rPr>
        <w:commentReference w:id="24"/>
      </w:r>
    </w:p>
    <w:p w14:paraId="5C90207E" w14:textId="77777777" w:rsidR="000C4B8C" w:rsidRPr="00775F21" w:rsidRDefault="000C4B8C" w:rsidP="000C4B8C">
      <w:pPr>
        <w:pStyle w:val="Heading1"/>
        <w:numPr>
          <w:ilvl w:val="0"/>
          <w:numId w:val="0"/>
        </w:numPr>
        <w:ind w:left="720" w:hanging="720"/>
        <w:rPr>
          <w:rFonts w:ascii="Times New Roman" w:hAnsi="Times New Roman"/>
          <w:b w:val="0"/>
          <w:sz w:val="22"/>
          <w:szCs w:val="22"/>
        </w:rPr>
      </w:pPr>
      <w:r w:rsidRPr="00775F21">
        <w:rPr>
          <w:rFonts w:ascii="Times New Roman" w:hAnsi="Times New Roman"/>
          <w:b w:val="0"/>
          <w:sz w:val="22"/>
          <w:szCs w:val="22"/>
        </w:rPr>
        <w:t xml:space="preserve">By: </w:t>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t xml:space="preserve">By: </w:t>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p>
    <w:p w14:paraId="203B74F1" w14:textId="77777777" w:rsidR="000C4B8C" w:rsidRPr="00775F21" w:rsidRDefault="000C4B8C" w:rsidP="000C4B8C">
      <w:pPr>
        <w:pStyle w:val="Heading1"/>
        <w:numPr>
          <w:ilvl w:val="0"/>
          <w:numId w:val="0"/>
        </w:numPr>
        <w:rPr>
          <w:rFonts w:ascii="Times New Roman" w:hAnsi="Times New Roman"/>
          <w:b w:val="0"/>
          <w:sz w:val="22"/>
          <w:szCs w:val="22"/>
        </w:rPr>
      </w:pPr>
      <w:r w:rsidRPr="00775F21">
        <w:rPr>
          <w:rFonts w:ascii="Times New Roman" w:hAnsi="Times New Roman"/>
          <w:b w:val="0"/>
          <w:sz w:val="22"/>
          <w:szCs w:val="22"/>
        </w:rPr>
        <w:t>Name:  ______________________________</w:t>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t>Name: _____________________________</w:t>
      </w:r>
    </w:p>
    <w:p w14:paraId="2401FBFF" w14:textId="77777777" w:rsidR="00D53CC8" w:rsidRPr="00775F21" w:rsidRDefault="000C4B8C" w:rsidP="000C4B8C">
      <w:pPr>
        <w:pStyle w:val="Heading1"/>
        <w:numPr>
          <w:ilvl w:val="0"/>
          <w:numId w:val="0"/>
        </w:numPr>
        <w:ind w:left="720" w:hanging="720"/>
        <w:rPr>
          <w:rFonts w:ascii="Times New Roman" w:hAnsi="Times New Roman"/>
          <w:b w:val="0"/>
          <w:sz w:val="22"/>
          <w:szCs w:val="22"/>
        </w:rPr>
      </w:pPr>
      <w:r w:rsidRPr="00775F21">
        <w:rPr>
          <w:rFonts w:ascii="Times New Roman" w:hAnsi="Times New Roman"/>
          <w:b w:val="0"/>
          <w:sz w:val="22"/>
          <w:szCs w:val="22"/>
        </w:rPr>
        <w:t>Title:  _______________________________</w:t>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t>Title: ______________________________</w:t>
      </w:r>
    </w:p>
    <w:p w14:paraId="7B2D332F" w14:textId="77777777" w:rsidR="00D006FB" w:rsidRPr="00775F21" w:rsidRDefault="00D006FB" w:rsidP="005012CA">
      <w:pPr>
        <w:pStyle w:val="MarginText"/>
        <w:rPr>
          <w:rFonts w:ascii="Times New Roman" w:hAnsi="Times New Roman"/>
          <w:sz w:val="22"/>
          <w:szCs w:val="22"/>
        </w:rPr>
      </w:pPr>
    </w:p>
    <w:p w14:paraId="10119234" w14:textId="77777777" w:rsidR="005012CA" w:rsidRPr="00775F21" w:rsidRDefault="006D45D1">
      <w:pPr>
        <w:overflowPunct/>
        <w:autoSpaceDE/>
        <w:autoSpaceDN/>
        <w:adjustRightInd/>
        <w:spacing w:after="0"/>
        <w:textAlignment w:val="auto"/>
        <w:rPr>
          <w:rFonts w:ascii="Times New Roman" w:eastAsia="STZhongsong" w:hAnsi="Times New Roman"/>
          <w:sz w:val="22"/>
          <w:szCs w:val="22"/>
          <w:lang w:eastAsia="zh-CN"/>
        </w:rPr>
      </w:pPr>
      <w:r w:rsidRPr="00775F21">
        <w:rPr>
          <w:rFonts w:ascii="Times New Roman" w:hAnsi="Times New Roman"/>
          <w:sz w:val="22"/>
          <w:szCs w:val="22"/>
        </w:rPr>
        <w:br w:type="page"/>
      </w:r>
    </w:p>
    <w:p w14:paraId="0D229FBF" w14:textId="05CC549D" w:rsidR="00EE1E7F" w:rsidRPr="00775F21" w:rsidRDefault="00552C6D" w:rsidP="005012CA">
      <w:pPr>
        <w:pStyle w:val="MarginText"/>
        <w:jc w:val="center"/>
        <w:rPr>
          <w:rFonts w:ascii="Times New Roman" w:hAnsi="Times New Roman"/>
          <w:b/>
          <w:bCs/>
          <w:sz w:val="22"/>
          <w:szCs w:val="22"/>
        </w:rPr>
      </w:pPr>
      <w:r w:rsidRPr="00775F21">
        <w:rPr>
          <w:rFonts w:ascii="Times New Roman" w:hAnsi="Times New Roman"/>
          <w:b/>
          <w:bCs/>
          <w:sz w:val="22"/>
          <w:szCs w:val="22"/>
        </w:rPr>
        <w:lastRenderedPageBreak/>
        <w:t>EXHIBIT 1</w:t>
      </w:r>
    </w:p>
    <w:p w14:paraId="04572779" w14:textId="6AE75E4E" w:rsidR="00EE1E7F" w:rsidRPr="00775F21" w:rsidRDefault="00552C6D" w:rsidP="005012CA">
      <w:pPr>
        <w:pStyle w:val="MarginText"/>
        <w:jc w:val="center"/>
        <w:rPr>
          <w:rFonts w:ascii="Times New Roman" w:hAnsi="Times New Roman"/>
          <w:b/>
          <w:bCs/>
          <w:sz w:val="22"/>
          <w:szCs w:val="22"/>
        </w:rPr>
      </w:pPr>
      <w:r w:rsidRPr="00775F21">
        <w:rPr>
          <w:rFonts w:ascii="Times New Roman" w:hAnsi="Times New Roman"/>
          <w:b/>
          <w:bCs/>
          <w:sz w:val="22"/>
          <w:szCs w:val="22"/>
        </w:rPr>
        <w:t>DEFINITIONS</w:t>
      </w:r>
    </w:p>
    <w:tbl>
      <w:tblPr>
        <w:tblStyle w:val="TableGrid"/>
        <w:tblW w:w="0" w:type="auto"/>
        <w:tblLayout w:type="fixed"/>
        <w:tblLook w:val="04A0" w:firstRow="1" w:lastRow="0" w:firstColumn="1" w:lastColumn="0" w:noHBand="0" w:noVBand="1"/>
      </w:tblPr>
      <w:tblGrid>
        <w:gridCol w:w="2972"/>
        <w:gridCol w:w="6659"/>
      </w:tblGrid>
      <w:tr w:rsidR="00785982" w:rsidRPr="00775F21" w14:paraId="5D29F091" w14:textId="77777777" w:rsidTr="005012CA">
        <w:tc>
          <w:tcPr>
            <w:tcW w:w="2972" w:type="dxa"/>
          </w:tcPr>
          <w:p w14:paraId="1E921291" w14:textId="77777777" w:rsidR="005012CA" w:rsidRPr="00775F21" w:rsidRDefault="004776DE"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sidR="006D45D1" w:rsidRPr="00775F21">
              <w:rPr>
                <w:rFonts w:ascii="Times New Roman" w:hAnsi="Times New Roman"/>
                <w:b/>
                <w:bCs/>
                <w:sz w:val="22"/>
                <w:szCs w:val="22"/>
              </w:rPr>
              <w:t>Applicable Law</w:t>
            </w:r>
            <w:r w:rsidRPr="00775F21">
              <w:rPr>
                <w:rFonts w:ascii="Times New Roman" w:hAnsi="Times New Roman"/>
                <w:b/>
                <w:bCs/>
                <w:sz w:val="22"/>
                <w:szCs w:val="22"/>
              </w:rPr>
              <w:t>”</w:t>
            </w:r>
          </w:p>
        </w:tc>
        <w:tc>
          <w:tcPr>
            <w:tcW w:w="6659" w:type="dxa"/>
          </w:tcPr>
          <w:p w14:paraId="64DF14B3" w14:textId="4733A41D" w:rsidR="005012CA" w:rsidRPr="00775F21" w:rsidRDefault="00AD5D8A" w:rsidP="002A76FA">
            <w:pPr>
              <w:pStyle w:val="MarginText"/>
              <w:spacing w:before="120" w:after="120"/>
              <w:jc w:val="left"/>
              <w:rPr>
                <w:rFonts w:ascii="Times New Roman" w:hAnsi="Times New Roman"/>
                <w:sz w:val="22"/>
                <w:szCs w:val="22"/>
              </w:rPr>
            </w:pPr>
            <w:r w:rsidRPr="00775F21">
              <w:rPr>
                <w:rFonts w:ascii="Times New Roman" w:hAnsi="Times New Roman"/>
                <w:sz w:val="22"/>
                <w:szCs w:val="22"/>
              </w:rPr>
              <w:t xml:space="preserve">means any law or regulation of any jurisdiction, in each case to the extent applicable to the </w:t>
            </w:r>
            <w:r w:rsidR="00CC7FC0">
              <w:rPr>
                <w:rFonts w:ascii="Times New Roman" w:hAnsi="Times New Roman"/>
                <w:sz w:val="22"/>
                <w:szCs w:val="22"/>
              </w:rPr>
              <w:t>P</w:t>
            </w:r>
            <w:r w:rsidRPr="00775F21">
              <w:rPr>
                <w:rFonts w:ascii="Times New Roman" w:hAnsi="Times New Roman"/>
                <w:sz w:val="22"/>
                <w:szCs w:val="22"/>
              </w:rPr>
              <w:t xml:space="preserve">arties </w:t>
            </w:r>
            <w:r w:rsidR="002A76FA">
              <w:rPr>
                <w:rFonts w:ascii="Times New Roman" w:hAnsi="Times New Roman"/>
                <w:sz w:val="22"/>
                <w:szCs w:val="22"/>
              </w:rPr>
              <w:t>and their performance of obligations under the Agreement or</w:t>
            </w:r>
            <w:r w:rsidR="002A76FA" w:rsidRPr="00775F21">
              <w:rPr>
                <w:rFonts w:ascii="Times New Roman" w:hAnsi="Times New Roman"/>
                <w:sz w:val="22"/>
                <w:szCs w:val="22"/>
              </w:rPr>
              <w:t xml:space="preserve"> </w:t>
            </w:r>
            <w:r w:rsidRPr="00775F21">
              <w:rPr>
                <w:rFonts w:ascii="Times New Roman" w:hAnsi="Times New Roman"/>
                <w:sz w:val="22"/>
                <w:szCs w:val="22"/>
              </w:rPr>
              <w:t>this Addendum, and in each case as such laws are amended, repealed</w:t>
            </w:r>
            <w:r w:rsidR="001C4881">
              <w:rPr>
                <w:rFonts w:ascii="Times New Roman" w:hAnsi="Times New Roman"/>
                <w:sz w:val="22"/>
                <w:szCs w:val="22"/>
              </w:rPr>
              <w:t>,</w:t>
            </w:r>
            <w:r w:rsidRPr="00775F21">
              <w:rPr>
                <w:rFonts w:ascii="Times New Roman" w:hAnsi="Times New Roman"/>
                <w:sz w:val="22"/>
                <w:szCs w:val="22"/>
              </w:rPr>
              <w:t xml:space="preserve"> or replaced from time to time.</w:t>
            </w:r>
          </w:p>
        </w:tc>
      </w:tr>
      <w:tr w:rsidR="000D2706" w:rsidRPr="00775F21" w14:paraId="7B61D2F1" w14:textId="77777777" w:rsidTr="005012CA">
        <w:tc>
          <w:tcPr>
            <w:tcW w:w="2972" w:type="dxa"/>
          </w:tcPr>
          <w:p w14:paraId="5ACF521A" w14:textId="6E60EDCB" w:rsidR="000D2706" w:rsidRPr="00775F21" w:rsidRDefault="000D2706"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Pr>
                <w:rFonts w:ascii="Times New Roman" w:hAnsi="Times New Roman"/>
                <w:b/>
                <w:bCs/>
                <w:sz w:val="22"/>
                <w:szCs w:val="22"/>
              </w:rPr>
              <w:t>Confidential Information”</w:t>
            </w:r>
          </w:p>
        </w:tc>
        <w:tc>
          <w:tcPr>
            <w:tcW w:w="6659" w:type="dxa"/>
          </w:tcPr>
          <w:p w14:paraId="5E8DA78E" w14:textId="6FF07284" w:rsidR="000D2706" w:rsidRDefault="000D2706" w:rsidP="001B59AE">
            <w:pPr>
              <w:pStyle w:val="MarginText"/>
              <w:spacing w:before="120" w:after="120"/>
              <w:jc w:val="left"/>
              <w:rPr>
                <w:rFonts w:ascii="Times New Roman" w:hAnsi="Times New Roman"/>
                <w:sz w:val="22"/>
                <w:szCs w:val="22"/>
              </w:rPr>
            </w:pPr>
            <w:r w:rsidRPr="0006367C">
              <w:rPr>
                <w:rFonts w:ascii="Times New Roman" w:hAnsi="Times New Roman"/>
                <w:sz w:val="22"/>
                <w:szCs w:val="22"/>
              </w:rPr>
              <w:t xml:space="preserve">means any information of a confidential or proprietary nature whether marked “Confidential” or which by its nature ought to be recognized as confidential or proprietary, which may include marketing information, financial information, technical data and business, strategic and operating plans that </w:t>
            </w:r>
            <w:r>
              <w:rPr>
                <w:rFonts w:ascii="Times New Roman" w:hAnsi="Times New Roman"/>
                <w:sz w:val="22"/>
                <w:szCs w:val="22"/>
              </w:rPr>
              <w:t>Gallagher</w:t>
            </w:r>
            <w:r w:rsidRPr="0006367C">
              <w:rPr>
                <w:rFonts w:ascii="Times New Roman" w:hAnsi="Times New Roman"/>
                <w:sz w:val="22"/>
                <w:szCs w:val="22"/>
              </w:rPr>
              <w:t xml:space="preserve"> receives from </w:t>
            </w:r>
            <w:r>
              <w:rPr>
                <w:rFonts w:ascii="Times New Roman" w:hAnsi="Times New Roman"/>
                <w:sz w:val="22"/>
                <w:szCs w:val="22"/>
              </w:rPr>
              <w:t>or on behalf of the Company</w:t>
            </w:r>
            <w:r w:rsidRPr="0006367C">
              <w:rPr>
                <w:rFonts w:ascii="Times New Roman" w:hAnsi="Times New Roman"/>
                <w:sz w:val="22"/>
                <w:szCs w:val="22"/>
              </w:rPr>
              <w:t xml:space="preserve"> in connection with the Agreement</w:t>
            </w:r>
            <w:r w:rsidR="008777EA">
              <w:rPr>
                <w:rFonts w:ascii="Times New Roman" w:hAnsi="Times New Roman"/>
                <w:sz w:val="22"/>
                <w:szCs w:val="22"/>
              </w:rPr>
              <w:t xml:space="preserve"> or this Addendum</w:t>
            </w:r>
            <w:r w:rsidRPr="0006367C">
              <w:rPr>
                <w:rFonts w:ascii="Times New Roman" w:hAnsi="Times New Roman"/>
                <w:sz w:val="22"/>
                <w:szCs w:val="22"/>
              </w:rPr>
              <w:t xml:space="preserve">. </w:t>
            </w:r>
            <w:r w:rsidR="00FE388D" w:rsidRPr="008B0CC0">
              <w:rPr>
                <w:rFonts w:ascii="Times New Roman" w:hAnsi="Times New Roman"/>
                <w:sz w:val="22"/>
                <w:szCs w:val="22"/>
              </w:rPr>
              <w:t>Confidential Information does not include (</w:t>
            </w:r>
            <w:proofErr w:type="spellStart"/>
            <w:r w:rsidR="00FE388D" w:rsidRPr="008B0CC0">
              <w:rPr>
                <w:rFonts w:ascii="Times New Roman" w:hAnsi="Times New Roman"/>
                <w:sz w:val="22"/>
                <w:szCs w:val="22"/>
              </w:rPr>
              <w:t>i</w:t>
            </w:r>
            <w:proofErr w:type="spellEnd"/>
            <w:r w:rsidR="00FE388D" w:rsidRPr="008B0CC0">
              <w:rPr>
                <w:rFonts w:ascii="Times New Roman" w:hAnsi="Times New Roman"/>
                <w:sz w:val="22"/>
                <w:szCs w:val="22"/>
              </w:rPr>
              <w:t xml:space="preserve">) Personal Data; or (ii) information that (a) was previously known to </w:t>
            </w:r>
            <w:r w:rsidR="00FE388D" w:rsidRPr="008B0CC0">
              <w:rPr>
                <w:rFonts w:ascii="Times New Roman" w:hAnsi="Times New Roman"/>
                <w:sz w:val="22"/>
                <w:szCs w:val="22"/>
              </w:rPr>
              <w:t>Gallagher</w:t>
            </w:r>
            <w:r w:rsidR="00FE388D" w:rsidRPr="008B0CC0">
              <w:rPr>
                <w:rFonts w:ascii="Times New Roman" w:hAnsi="Times New Roman"/>
                <w:sz w:val="22"/>
                <w:szCs w:val="22"/>
              </w:rPr>
              <w:t xml:space="preserve"> without an obligation not to disclose such information, (b) was independently developed by or for </w:t>
            </w:r>
            <w:r w:rsidR="00FE388D" w:rsidRPr="008B0CC0">
              <w:rPr>
                <w:rFonts w:ascii="Times New Roman" w:hAnsi="Times New Roman"/>
                <w:sz w:val="22"/>
                <w:szCs w:val="22"/>
              </w:rPr>
              <w:t>Gallagher</w:t>
            </w:r>
            <w:r w:rsidR="00FE388D" w:rsidRPr="008B0CC0">
              <w:rPr>
                <w:rFonts w:ascii="Times New Roman" w:hAnsi="Times New Roman"/>
                <w:sz w:val="22"/>
                <w:szCs w:val="22"/>
              </w:rPr>
              <w:t>, (c) was acquired from a third party without an obligation not to disclose such information, or (d) is or becomes publicly available through no breach of this agreement.</w:t>
            </w:r>
          </w:p>
        </w:tc>
      </w:tr>
      <w:tr w:rsidR="00785982" w:rsidRPr="00775F21" w14:paraId="6F42F83D" w14:textId="77777777" w:rsidTr="005012CA">
        <w:tc>
          <w:tcPr>
            <w:tcW w:w="2972" w:type="dxa"/>
          </w:tcPr>
          <w:p w14:paraId="4FB7E877" w14:textId="77777777" w:rsidR="002A76FA" w:rsidRDefault="006D45D1"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“Controller”</w:t>
            </w:r>
            <w:r w:rsidR="00084BE9" w:rsidRPr="00775F21">
              <w:rPr>
                <w:rFonts w:ascii="Times New Roman" w:hAnsi="Times New Roman"/>
                <w:b/>
                <w:bCs/>
                <w:sz w:val="22"/>
                <w:szCs w:val="22"/>
              </w:rPr>
              <w:t xml:space="preserve">, </w:t>
            </w:r>
          </w:p>
          <w:p w14:paraId="5D5DEEE7" w14:textId="77777777" w:rsidR="002A76FA" w:rsidRDefault="00084BE9"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 xml:space="preserve">“Data Subject”, </w:t>
            </w:r>
          </w:p>
          <w:p w14:paraId="4986BD36" w14:textId="4FE23663" w:rsidR="00406181" w:rsidRDefault="00084BE9"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 xml:space="preserve"> “Personal Data Breach”, </w:t>
            </w:r>
          </w:p>
          <w:p w14:paraId="4076BDED" w14:textId="62754FE4" w:rsidR="002A76FA" w:rsidRDefault="00084BE9"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“Processing”</w:t>
            </w:r>
            <w:r w:rsidR="006B032F" w:rsidRPr="00775F21">
              <w:rPr>
                <w:rFonts w:ascii="Times New Roman" w:hAnsi="Times New Roman"/>
                <w:b/>
                <w:bCs/>
                <w:sz w:val="22"/>
                <w:szCs w:val="22"/>
              </w:rPr>
              <w:t xml:space="preserve"> (and derivatives)</w:t>
            </w:r>
            <w:r w:rsidRPr="00775F21">
              <w:rPr>
                <w:rFonts w:ascii="Times New Roman" w:hAnsi="Times New Roman"/>
                <w:b/>
                <w:bCs/>
                <w:sz w:val="22"/>
                <w:szCs w:val="22"/>
              </w:rPr>
              <w:t xml:space="preserve">, </w:t>
            </w:r>
          </w:p>
          <w:p w14:paraId="71378F2C" w14:textId="40E119FD" w:rsidR="00AF4D47" w:rsidRPr="00775F21" w:rsidRDefault="00084BE9"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“Processor”</w:t>
            </w:r>
          </w:p>
        </w:tc>
        <w:tc>
          <w:tcPr>
            <w:tcW w:w="6659" w:type="dxa"/>
          </w:tcPr>
          <w:p w14:paraId="7B7C6BDD" w14:textId="1A24C46A" w:rsidR="00AF4D47" w:rsidRPr="00775F21" w:rsidRDefault="002A76FA" w:rsidP="001B59AE">
            <w:pPr>
              <w:pStyle w:val="MarginText"/>
              <w:spacing w:before="120" w:after="120"/>
              <w:jc w:val="left"/>
              <w:rPr>
                <w:rFonts w:ascii="Times New Roman" w:hAnsi="Times New Roman"/>
                <w:sz w:val="22"/>
                <w:szCs w:val="22"/>
              </w:rPr>
            </w:pPr>
            <w:r>
              <w:rPr>
                <w:rFonts w:ascii="Times New Roman" w:hAnsi="Times New Roman"/>
                <w:sz w:val="22"/>
                <w:szCs w:val="22"/>
              </w:rPr>
              <w:t>has</w:t>
            </w:r>
            <w:r w:rsidR="000A4A3E" w:rsidRPr="00775F21">
              <w:rPr>
                <w:rFonts w:ascii="Times New Roman" w:hAnsi="Times New Roman"/>
                <w:sz w:val="22"/>
                <w:szCs w:val="22"/>
              </w:rPr>
              <w:t xml:space="preserve"> the</w:t>
            </w:r>
            <w:r w:rsidR="006D45D1" w:rsidRPr="00775F21">
              <w:rPr>
                <w:rFonts w:ascii="Times New Roman" w:hAnsi="Times New Roman"/>
                <w:sz w:val="22"/>
                <w:szCs w:val="22"/>
              </w:rPr>
              <w:t xml:space="preserve"> same</w:t>
            </w:r>
            <w:r w:rsidR="000A4A3E" w:rsidRPr="00775F21">
              <w:rPr>
                <w:rFonts w:ascii="Times New Roman" w:hAnsi="Times New Roman"/>
                <w:sz w:val="22"/>
                <w:szCs w:val="22"/>
              </w:rPr>
              <w:t xml:space="preserve"> meaning (or equivalent conceptual term)</w:t>
            </w:r>
            <w:r w:rsidR="00203565" w:rsidRPr="00775F21">
              <w:rPr>
                <w:rFonts w:ascii="Times New Roman" w:hAnsi="Times New Roman"/>
                <w:sz w:val="22"/>
                <w:szCs w:val="22"/>
              </w:rPr>
              <w:t xml:space="preserve"> </w:t>
            </w:r>
            <w:r w:rsidR="003526C0" w:rsidRPr="00775F21">
              <w:rPr>
                <w:rFonts w:ascii="Times New Roman" w:hAnsi="Times New Roman"/>
                <w:sz w:val="22"/>
                <w:szCs w:val="22"/>
              </w:rPr>
              <w:t xml:space="preserve">as </w:t>
            </w:r>
            <w:r w:rsidR="00203565" w:rsidRPr="00775F21">
              <w:rPr>
                <w:rFonts w:ascii="Times New Roman" w:hAnsi="Times New Roman"/>
                <w:sz w:val="22"/>
                <w:szCs w:val="22"/>
              </w:rPr>
              <w:t xml:space="preserve">in </w:t>
            </w:r>
            <w:r w:rsidR="006D45D1" w:rsidRPr="00775F21">
              <w:rPr>
                <w:rFonts w:ascii="Times New Roman" w:hAnsi="Times New Roman"/>
                <w:sz w:val="22"/>
                <w:szCs w:val="22"/>
              </w:rPr>
              <w:t xml:space="preserve">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 xml:space="preserve"> (or where not defined in 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 xml:space="preserve">, </w:t>
            </w:r>
            <w:r>
              <w:rPr>
                <w:rFonts w:ascii="Times New Roman" w:hAnsi="Times New Roman"/>
                <w:sz w:val="22"/>
                <w:szCs w:val="22"/>
              </w:rPr>
              <w:t>has</w:t>
            </w:r>
            <w:r w:rsidR="006D45D1" w:rsidRPr="00775F21">
              <w:rPr>
                <w:rFonts w:ascii="Times New Roman" w:hAnsi="Times New Roman"/>
                <w:sz w:val="22"/>
                <w:szCs w:val="22"/>
              </w:rPr>
              <w:t xml:space="preserve"> the same meaning as in the </w:t>
            </w:r>
            <w:r w:rsidR="008777EA" w:rsidRPr="008777EA">
              <w:rPr>
                <w:rFonts w:ascii="Times New Roman" w:hAnsi="Times New Roman"/>
                <w:sz w:val="22"/>
                <w:szCs w:val="22"/>
              </w:rPr>
              <w:t>EU General Data Protection Regulation 2016/679 of the European Parliament of the Council (“GDPR”).</w:t>
            </w:r>
          </w:p>
        </w:tc>
      </w:tr>
      <w:tr w:rsidR="00785982" w:rsidRPr="00775F21" w14:paraId="31BD42E2" w14:textId="77777777" w:rsidTr="00EF6D7D">
        <w:tc>
          <w:tcPr>
            <w:tcW w:w="2972" w:type="dxa"/>
            <w:shd w:val="clear" w:color="auto" w:fill="auto"/>
          </w:tcPr>
          <w:p w14:paraId="773A3F35" w14:textId="77777777" w:rsidR="00AF4D47" w:rsidRPr="00775F21" w:rsidRDefault="006D45D1" w:rsidP="005012CA">
            <w:pPr>
              <w:pStyle w:val="MarginText"/>
              <w:spacing w:before="120" w:after="120"/>
              <w:jc w:val="left"/>
              <w:rPr>
                <w:rFonts w:ascii="Times New Roman" w:hAnsi="Times New Roman"/>
                <w:sz w:val="22"/>
                <w:szCs w:val="22"/>
              </w:rPr>
            </w:pPr>
            <w:r w:rsidRPr="00775F21">
              <w:rPr>
                <w:rFonts w:ascii="Times New Roman" w:hAnsi="Times New Roman"/>
                <w:b/>
                <w:bCs/>
                <w:sz w:val="22"/>
                <w:szCs w:val="22"/>
              </w:rPr>
              <w:t>“</w:t>
            </w:r>
            <w:r w:rsidR="00364A95" w:rsidRPr="00775F21">
              <w:rPr>
                <w:rFonts w:ascii="Times New Roman" w:hAnsi="Times New Roman"/>
                <w:b/>
                <w:bCs/>
                <w:sz w:val="22"/>
                <w:szCs w:val="22"/>
              </w:rPr>
              <w:t>Data Privacy Laws</w:t>
            </w:r>
            <w:r w:rsidRPr="00775F21">
              <w:rPr>
                <w:rFonts w:ascii="Times New Roman" w:hAnsi="Times New Roman"/>
                <w:sz w:val="22"/>
                <w:szCs w:val="22"/>
              </w:rPr>
              <w:t>”</w:t>
            </w:r>
          </w:p>
        </w:tc>
        <w:tc>
          <w:tcPr>
            <w:tcW w:w="6659" w:type="dxa"/>
            <w:shd w:val="clear" w:color="auto" w:fill="auto"/>
          </w:tcPr>
          <w:p w14:paraId="1097C89F" w14:textId="0E875D7D" w:rsidR="00AF4D47" w:rsidRPr="00EF6D7D" w:rsidRDefault="00AD5D8A" w:rsidP="00AD5D8A">
            <w:pPr>
              <w:pStyle w:val="MarginText"/>
              <w:spacing w:before="120" w:after="120"/>
              <w:jc w:val="left"/>
              <w:rPr>
                <w:rFonts w:ascii="Times New Roman" w:hAnsi="Times New Roman"/>
                <w:sz w:val="22"/>
                <w:szCs w:val="22"/>
              </w:rPr>
            </w:pPr>
            <w:r w:rsidRPr="001B59AE">
              <w:rPr>
                <w:rFonts w:ascii="Times New Roman" w:hAnsi="Times New Roman"/>
                <w:sz w:val="22"/>
                <w:szCs w:val="22"/>
              </w:rPr>
              <w:t xml:space="preserve">means any </w:t>
            </w:r>
            <w:r w:rsidR="006D45D1" w:rsidRPr="001B59AE">
              <w:rPr>
                <w:rFonts w:ascii="Times New Roman" w:hAnsi="Times New Roman"/>
                <w:sz w:val="22"/>
                <w:szCs w:val="22"/>
              </w:rPr>
              <w:t>laws or regulations of any jurisdiction governing the privacy</w:t>
            </w:r>
            <w:r w:rsidR="009B6CC3" w:rsidRPr="001B59AE">
              <w:rPr>
                <w:rFonts w:ascii="Times New Roman" w:hAnsi="Times New Roman"/>
                <w:sz w:val="22"/>
                <w:szCs w:val="22"/>
              </w:rPr>
              <w:t xml:space="preserve">, </w:t>
            </w:r>
            <w:proofErr w:type="gramStart"/>
            <w:r w:rsidR="009B6CC3" w:rsidRPr="001B59AE">
              <w:rPr>
                <w:rFonts w:ascii="Times New Roman" w:hAnsi="Times New Roman"/>
                <w:sz w:val="22"/>
                <w:szCs w:val="22"/>
              </w:rPr>
              <w:t>protection</w:t>
            </w:r>
            <w:proofErr w:type="gramEnd"/>
            <w:r w:rsidR="006D45D1" w:rsidRPr="00EF6D7D">
              <w:rPr>
                <w:rFonts w:ascii="Times New Roman" w:hAnsi="Times New Roman"/>
                <w:sz w:val="22"/>
                <w:szCs w:val="22"/>
              </w:rPr>
              <w:t xml:space="preserve"> or Processing of Personal Data, in each case as such laws are amended, repealed or replaced from time to time</w:t>
            </w:r>
            <w:r w:rsidRPr="00EF6D7D">
              <w:rPr>
                <w:rFonts w:ascii="Times New Roman" w:hAnsi="Times New Roman"/>
                <w:sz w:val="22"/>
                <w:szCs w:val="22"/>
              </w:rPr>
              <w:t>, including</w:t>
            </w:r>
            <w:r w:rsidR="00DF793B" w:rsidRPr="00EF6D7D">
              <w:rPr>
                <w:rFonts w:ascii="Times New Roman" w:hAnsi="Times New Roman"/>
                <w:sz w:val="22"/>
                <w:szCs w:val="22"/>
              </w:rPr>
              <w:t xml:space="preserve">, </w:t>
            </w:r>
            <w:r w:rsidRPr="00EF6D7D">
              <w:rPr>
                <w:rFonts w:ascii="Times New Roman" w:hAnsi="Times New Roman"/>
                <w:sz w:val="22"/>
                <w:szCs w:val="22"/>
              </w:rPr>
              <w:t>without limitation:</w:t>
            </w:r>
            <w:r w:rsidR="006D45D1" w:rsidRPr="00EF6D7D">
              <w:rPr>
                <w:rFonts w:ascii="Times New Roman" w:hAnsi="Times New Roman"/>
                <w:sz w:val="22"/>
                <w:szCs w:val="22"/>
              </w:rPr>
              <w:t xml:space="preserve"> </w:t>
            </w:r>
          </w:p>
          <w:p w14:paraId="29F832B0" w14:textId="0A9CB090" w:rsidR="00AD5D8A" w:rsidRPr="0021558B" w:rsidRDefault="00881379" w:rsidP="0021558B">
            <w:pPr>
              <w:pStyle w:val="Table-Text"/>
              <w:numPr>
                <w:ilvl w:val="0"/>
                <w:numId w:val="20"/>
              </w:numPr>
              <w:ind w:left="360"/>
              <w:jc w:val="left"/>
              <w:rPr>
                <w:rFonts w:ascii="Times New Roman" w:hAnsi="Times New Roman"/>
                <w:sz w:val="22"/>
                <w:szCs w:val="22"/>
              </w:rPr>
            </w:pPr>
            <w:r w:rsidRPr="00881379">
              <w:rPr>
                <w:rFonts w:ascii="Times New Roman" w:hAnsi="Times New Roman"/>
                <w:sz w:val="22"/>
                <w:szCs w:val="22"/>
                <w:highlight w:val="yellow"/>
              </w:rPr>
              <w:t>[insert country]</w:t>
            </w:r>
            <w:r>
              <w:rPr>
                <w:rFonts w:ascii="Times New Roman" w:hAnsi="Times New Roman"/>
                <w:sz w:val="22"/>
                <w:szCs w:val="22"/>
              </w:rPr>
              <w:t xml:space="preserve"> </w:t>
            </w:r>
            <w:r w:rsidR="00B94D53" w:rsidRPr="00EF6D7D">
              <w:rPr>
                <w:rFonts w:ascii="Times New Roman" w:hAnsi="Times New Roman"/>
                <w:sz w:val="22"/>
                <w:szCs w:val="22"/>
              </w:rPr>
              <w:t>Data Privacy Laws</w:t>
            </w:r>
          </w:p>
        </w:tc>
      </w:tr>
      <w:tr w:rsidR="00881379" w:rsidRPr="00775F21" w14:paraId="6E0FEFD9" w14:textId="77777777" w:rsidTr="005012CA">
        <w:tc>
          <w:tcPr>
            <w:tcW w:w="2972" w:type="dxa"/>
          </w:tcPr>
          <w:p w14:paraId="15B49FF9" w14:textId="3A687A63" w:rsidR="00881379" w:rsidRPr="00881379" w:rsidRDefault="00082641" w:rsidP="00264B99">
            <w:pPr>
              <w:pStyle w:val="MarginText"/>
              <w:spacing w:before="120" w:after="120"/>
              <w:jc w:val="left"/>
              <w:rPr>
                <w:rFonts w:ascii="Times New Roman" w:hAnsi="Times New Roman"/>
                <w:b/>
                <w:bCs/>
                <w:sz w:val="22"/>
                <w:szCs w:val="22"/>
                <w:highlight w:val="yellow"/>
              </w:rPr>
            </w:pPr>
            <w:r>
              <w:rPr>
                <w:rFonts w:ascii="Times New Roman" w:hAnsi="Times New Roman"/>
                <w:b/>
                <w:bCs/>
                <w:sz w:val="22"/>
                <w:szCs w:val="22"/>
                <w:highlight w:val="yellow"/>
              </w:rPr>
              <w:t>“</w:t>
            </w:r>
            <w:r w:rsidR="00881379" w:rsidRPr="00881379">
              <w:rPr>
                <w:rFonts w:ascii="Times New Roman" w:hAnsi="Times New Roman"/>
                <w:b/>
                <w:bCs/>
                <w:sz w:val="22"/>
                <w:szCs w:val="22"/>
                <w:highlight w:val="yellow"/>
              </w:rPr>
              <w:t>[Insert country] Data Privacy Laws</w:t>
            </w:r>
            <w:r>
              <w:rPr>
                <w:rFonts w:ascii="Times New Roman" w:hAnsi="Times New Roman"/>
                <w:b/>
                <w:bCs/>
                <w:sz w:val="22"/>
                <w:szCs w:val="22"/>
                <w:highlight w:val="yellow"/>
              </w:rPr>
              <w:t>”</w:t>
            </w:r>
          </w:p>
        </w:tc>
        <w:tc>
          <w:tcPr>
            <w:tcW w:w="6659" w:type="dxa"/>
          </w:tcPr>
          <w:p w14:paraId="4D69C74F" w14:textId="21B0F583" w:rsidR="00881379" w:rsidRPr="00881379" w:rsidRDefault="00881379" w:rsidP="00881379">
            <w:pPr>
              <w:ind w:firstLine="6"/>
              <w:rPr>
                <w:rFonts w:ascii="Times New Roman" w:hAnsi="Times New Roman"/>
                <w:sz w:val="22"/>
                <w:szCs w:val="22"/>
                <w:highlight w:val="yellow"/>
              </w:rPr>
            </w:pPr>
            <w:r w:rsidRPr="00881379">
              <w:rPr>
                <w:rFonts w:ascii="Times New Roman" w:hAnsi="Times New Roman"/>
                <w:sz w:val="22"/>
                <w:szCs w:val="22"/>
                <w:highlight w:val="yellow"/>
              </w:rPr>
              <w:t xml:space="preserve">Insert definition </w:t>
            </w:r>
          </w:p>
        </w:tc>
      </w:tr>
      <w:tr w:rsidR="00D95F93" w:rsidRPr="00775F21" w14:paraId="2DFB1D79" w14:textId="77777777" w:rsidTr="005012CA">
        <w:tc>
          <w:tcPr>
            <w:tcW w:w="2972" w:type="dxa"/>
          </w:tcPr>
          <w:p w14:paraId="44BBB3BD" w14:textId="77777777" w:rsidR="00D95F93" w:rsidRPr="00775F21" w:rsidRDefault="00D95F93" w:rsidP="00264B99">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“Personal Data”</w:t>
            </w:r>
          </w:p>
        </w:tc>
        <w:tc>
          <w:tcPr>
            <w:tcW w:w="6659" w:type="dxa"/>
          </w:tcPr>
          <w:p w14:paraId="6FEB391E" w14:textId="3F90F339" w:rsidR="00D95F93" w:rsidRPr="00264B99" w:rsidRDefault="008777EA" w:rsidP="008777EA">
            <w:pPr>
              <w:pStyle w:val="MarginText"/>
              <w:spacing w:before="120" w:after="120"/>
              <w:jc w:val="left"/>
            </w:pPr>
            <w:r w:rsidRPr="00775F21">
              <w:rPr>
                <w:rFonts w:ascii="Times New Roman" w:hAnsi="Times New Roman"/>
                <w:sz w:val="22"/>
                <w:szCs w:val="22"/>
              </w:rPr>
              <w:t xml:space="preserve">means any </w:t>
            </w:r>
            <w:r>
              <w:rPr>
                <w:rFonts w:ascii="Times New Roman" w:hAnsi="Times New Roman"/>
                <w:sz w:val="22"/>
                <w:szCs w:val="22"/>
              </w:rPr>
              <w:t>p</w:t>
            </w:r>
            <w:r w:rsidRPr="00775F21">
              <w:rPr>
                <w:rFonts w:ascii="Times New Roman" w:hAnsi="Times New Roman"/>
                <w:sz w:val="22"/>
                <w:szCs w:val="22"/>
              </w:rPr>
              <w:t xml:space="preserve">ersonal </w:t>
            </w:r>
            <w:r>
              <w:rPr>
                <w:rFonts w:ascii="Times New Roman" w:hAnsi="Times New Roman"/>
                <w:sz w:val="22"/>
                <w:szCs w:val="22"/>
              </w:rPr>
              <w:t>d</w:t>
            </w:r>
            <w:r w:rsidRPr="00775F21">
              <w:rPr>
                <w:rFonts w:ascii="Times New Roman" w:hAnsi="Times New Roman"/>
                <w:sz w:val="22"/>
                <w:szCs w:val="22"/>
              </w:rPr>
              <w:t xml:space="preserve">ata </w:t>
            </w:r>
            <w:r w:rsidRPr="0006367C">
              <w:rPr>
                <w:rFonts w:ascii="Times New Roman" w:hAnsi="Times New Roman"/>
                <w:sz w:val="22"/>
                <w:szCs w:val="22"/>
              </w:rPr>
              <w:t xml:space="preserve">or personal information (as defined by applicable Data Privacy Laws) </w:t>
            </w:r>
            <w:bookmarkStart w:id="25" w:name="_Hlk169263505"/>
            <w:r w:rsidR="0017776D" w:rsidRPr="0017776D">
              <w:rPr>
                <w:rFonts w:ascii="Times New Roman" w:hAnsi="Times New Roman"/>
                <w:sz w:val="22"/>
                <w:szCs w:val="22"/>
              </w:rPr>
              <w:t>that one Party receives from the other Party or otherwise has access to under the Agreement</w:t>
            </w:r>
            <w:bookmarkEnd w:id="25"/>
            <w:r w:rsidR="00514BD6">
              <w:rPr>
                <w:rFonts w:ascii="Times New Roman" w:hAnsi="Times New Roman"/>
                <w:sz w:val="22"/>
                <w:szCs w:val="22"/>
              </w:rPr>
              <w:t xml:space="preserve"> or </w:t>
            </w:r>
            <w:r w:rsidRPr="00775F21">
              <w:rPr>
                <w:rFonts w:ascii="Times New Roman" w:hAnsi="Times New Roman"/>
                <w:sz w:val="22"/>
                <w:szCs w:val="22"/>
              </w:rPr>
              <w:t xml:space="preserve">this </w:t>
            </w:r>
            <w:r w:rsidRPr="00264B99">
              <w:rPr>
                <w:rFonts w:ascii="Times New Roman" w:hAnsi="Times New Roman"/>
                <w:sz w:val="22"/>
                <w:szCs w:val="22"/>
              </w:rPr>
              <w:t xml:space="preserve">Addendum.  Personal Data </w:t>
            </w:r>
            <w:r w:rsidRPr="008777EA">
              <w:rPr>
                <w:rFonts w:ascii="Times New Roman" w:hAnsi="Times New Roman"/>
                <w:sz w:val="22"/>
                <w:szCs w:val="22"/>
              </w:rPr>
              <w:t xml:space="preserve">does not include </w:t>
            </w:r>
            <w:commentRangeStart w:id="26"/>
            <w:r w:rsidRPr="00264B99">
              <w:rPr>
                <w:rFonts w:ascii="Times New Roman" w:hAnsi="Times New Roman"/>
                <w:sz w:val="22"/>
                <w:szCs w:val="22"/>
              </w:rPr>
              <w:t xml:space="preserve">aggregated, </w:t>
            </w:r>
            <w:proofErr w:type="gramStart"/>
            <w:r w:rsidRPr="00264B99">
              <w:rPr>
                <w:rFonts w:ascii="Times New Roman" w:hAnsi="Times New Roman"/>
                <w:sz w:val="22"/>
                <w:szCs w:val="22"/>
              </w:rPr>
              <w:t>anony</w:t>
            </w:r>
            <w:r>
              <w:rPr>
                <w:rFonts w:ascii="Times New Roman" w:hAnsi="Times New Roman"/>
                <w:sz w:val="22"/>
                <w:szCs w:val="22"/>
              </w:rPr>
              <w:t>mized</w:t>
            </w:r>
            <w:proofErr w:type="gramEnd"/>
            <w:r>
              <w:rPr>
                <w:rFonts w:ascii="Times New Roman" w:hAnsi="Times New Roman"/>
                <w:sz w:val="22"/>
                <w:szCs w:val="22"/>
              </w:rPr>
              <w:t xml:space="preserve"> or</w:t>
            </w:r>
            <w:r w:rsidRPr="00264B99">
              <w:rPr>
                <w:rFonts w:ascii="Times New Roman" w:hAnsi="Times New Roman"/>
                <w:sz w:val="22"/>
                <w:szCs w:val="22"/>
              </w:rPr>
              <w:t xml:space="preserve"> de-identified </w:t>
            </w:r>
            <w:r>
              <w:rPr>
                <w:rFonts w:ascii="Times New Roman" w:hAnsi="Times New Roman"/>
                <w:sz w:val="22"/>
                <w:szCs w:val="22"/>
              </w:rPr>
              <w:t>d</w:t>
            </w:r>
            <w:r w:rsidRPr="00264B99">
              <w:rPr>
                <w:rFonts w:ascii="Times New Roman" w:hAnsi="Times New Roman"/>
                <w:sz w:val="22"/>
                <w:szCs w:val="22"/>
              </w:rPr>
              <w:t>ata.</w:t>
            </w:r>
            <w:commentRangeEnd w:id="26"/>
            <w:r>
              <w:rPr>
                <w:rStyle w:val="CommentReference"/>
                <w:rFonts w:eastAsia="Times New Roman"/>
                <w:lang w:eastAsia="en-US"/>
              </w:rPr>
              <w:commentReference w:id="26"/>
            </w:r>
          </w:p>
        </w:tc>
      </w:tr>
      <w:tr w:rsidR="00785982" w:rsidRPr="00775F21" w14:paraId="30775CC4" w14:textId="77777777" w:rsidTr="005012CA">
        <w:tc>
          <w:tcPr>
            <w:tcW w:w="2972" w:type="dxa"/>
          </w:tcPr>
          <w:p w14:paraId="15A68240" w14:textId="77777777" w:rsidR="005012CA" w:rsidRPr="00775F21" w:rsidRDefault="004776DE"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sidR="006D45D1" w:rsidRPr="00775F21">
              <w:rPr>
                <w:rFonts w:ascii="Times New Roman" w:hAnsi="Times New Roman"/>
                <w:b/>
                <w:bCs/>
                <w:sz w:val="22"/>
                <w:szCs w:val="22"/>
              </w:rPr>
              <w:t>Personnel</w:t>
            </w:r>
            <w:r w:rsidRPr="00775F21">
              <w:rPr>
                <w:rFonts w:ascii="Times New Roman" w:hAnsi="Times New Roman"/>
                <w:b/>
                <w:bCs/>
                <w:sz w:val="22"/>
                <w:szCs w:val="22"/>
              </w:rPr>
              <w:t>”</w:t>
            </w:r>
            <w:r w:rsidR="006D45D1" w:rsidRPr="00775F21">
              <w:rPr>
                <w:rFonts w:ascii="Times New Roman" w:hAnsi="Times New Roman"/>
                <w:b/>
                <w:bCs/>
                <w:sz w:val="22"/>
                <w:szCs w:val="22"/>
              </w:rPr>
              <w:t xml:space="preserve"> </w:t>
            </w:r>
          </w:p>
        </w:tc>
        <w:tc>
          <w:tcPr>
            <w:tcW w:w="6659" w:type="dxa"/>
          </w:tcPr>
          <w:p w14:paraId="2FDF9C2E" w14:textId="55F79A87" w:rsidR="005012CA" w:rsidRPr="00775F21" w:rsidRDefault="006D45D1" w:rsidP="00264B99">
            <w:pPr>
              <w:pStyle w:val="MarginText"/>
              <w:spacing w:before="120" w:after="120"/>
              <w:jc w:val="left"/>
              <w:rPr>
                <w:rFonts w:ascii="Times New Roman" w:hAnsi="Times New Roman"/>
                <w:sz w:val="22"/>
                <w:szCs w:val="22"/>
              </w:rPr>
            </w:pPr>
            <w:r w:rsidRPr="00775F21">
              <w:rPr>
                <w:rFonts w:ascii="Times New Roman" w:hAnsi="Times New Roman"/>
                <w:sz w:val="22"/>
                <w:szCs w:val="22"/>
              </w:rPr>
              <w:t>means any empl</w:t>
            </w:r>
            <w:r w:rsidR="00D2726F">
              <w:rPr>
                <w:rFonts w:ascii="Times New Roman" w:hAnsi="Times New Roman"/>
                <w:sz w:val="22"/>
                <w:szCs w:val="22"/>
              </w:rPr>
              <w:t xml:space="preserve">oyee, officer, director, or </w:t>
            </w:r>
            <w:r w:rsidRPr="00775F21">
              <w:rPr>
                <w:rFonts w:ascii="Times New Roman" w:hAnsi="Times New Roman"/>
                <w:sz w:val="22"/>
                <w:szCs w:val="22"/>
              </w:rPr>
              <w:t>individual working as a consultant, independent contractor</w:t>
            </w:r>
            <w:r w:rsidR="00B4667D">
              <w:rPr>
                <w:rFonts w:ascii="Times New Roman" w:hAnsi="Times New Roman"/>
                <w:sz w:val="22"/>
                <w:szCs w:val="22"/>
              </w:rPr>
              <w:t>,</w:t>
            </w:r>
            <w:r w:rsidRPr="00775F21">
              <w:rPr>
                <w:rFonts w:ascii="Times New Roman" w:hAnsi="Times New Roman"/>
                <w:sz w:val="22"/>
                <w:szCs w:val="22"/>
              </w:rPr>
              <w:t xml:space="preserve"> agent and/or temporary worker</w:t>
            </w:r>
            <w:r w:rsidR="00CF67FE" w:rsidRPr="00775F21">
              <w:rPr>
                <w:rFonts w:ascii="Times New Roman" w:hAnsi="Times New Roman"/>
                <w:sz w:val="22"/>
                <w:szCs w:val="22"/>
              </w:rPr>
              <w:t xml:space="preserve"> </w:t>
            </w:r>
            <w:r w:rsidR="00D2726F">
              <w:rPr>
                <w:rFonts w:ascii="Times New Roman" w:hAnsi="Times New Roman"/>
                <w:sz w:val="22"/>
                <w:szCs w:val="22"/>
              </w:rPr>
              <w:t xml:space="preserve">of </w:t>
            </w:r>
            <w:r w:rsidR="00264B99">
              <w:rPr>
                <w:rFonts w:ascii="Times New Roman" w:hAnsi="Times New Roman"/>
                <w:sz w:val="22"/>
                <w:szCs w:val="22"/>
              </w:rPr>
              <w:t>a Party</w:t>
            </w:r>
            <w:r w:rsidR="00D2726F">
              <w:rPr>
                <w:rFonts w:ascii="Times New Roman" w:hAnsi="Times New Roman"/>
                <w:sz w:val="22"/>
                <w:szCs w:val="22"/>
              </w:rPr>
              <w:t xml:space="preserve"> </w:t>
            </w:r>
            <w:r w:rsidR="00CF67FE" w:rsidRPr="00775F21">
              <w:rPr>
                <w:rFonts w:ascii="Times New Roman" w:hAnsi="Times New Roman"/>
                <w:sz w:val="22"/>
                <w:szCs w:val="22"/>
              </w:rPr>
              <w:t>(excluding any Sub-Processor)</w:t>
            </w:r>
            <w:r w:rsidR="005C2D9F">
              <w:rPr>
                <w:rFonts w:ascii="Times New Roman" w:hAnsi="Times New Roman"/>
                <w:sz w:val="22"/>
                <w:szCs w:val="22"/>
              </w:rPr>
              <w:t>.</w:t>
            </w:r>
          </w:p>
        </w:tc>
      </w:tr>
      <w:tr w:rsidR="00785982" w:rsidRPr="00775F21" w14:paraId="231DD31F" w14:textId="77777777" w:rsidTr="0086797E">
        <w:tc>
          <w:tcPr>
            <w:tcW w:w="2972" w:type="dxa"/>
            <w:tcBorders>
              <w:bottom w:val="single" w:sz="4" w:space="0" w:color="auto"/>
            </w:tcBorders>
          </w:tcPr>
          <w:p w14:paraId="6E2E8CB0" w14:textId="77777777" w:rsidR="00D31AE9" w:rsidRPr="00775F21" w:rsidRDefault="006D45D1"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“Regulator”</w:t>
            </w:r>
          </w:p>
        </w:tc>
        <w:tc>
          <w:tcPr>
            <w:tcW w:w="6659" w:type="dxa"/>
          </w:tcPr>
          <w:p w14:paraId="0AD832B4" w14:textId="77777777" w:rsidR="00D31AE9" w:rsidRPr="00775F21" w:rsidRDefault="006D45D1" w:rsidP="00DC35DA">
            <w:pPr>
              <w:pStyle w:val="MarginText"/>
              <w:spacing w:before="120" w:after="120"/>
              <w:jc w:val="left"/>
              <w:rPr>
                <w:rFonts w:ascii="Times New Roman" w:hAnsi="Times New Roman"/>
                <w:sz w:val="22"/>
                <w:szCs w:val="22"/>
              </w:rPr>
            </w:pPr>
            <w:r w:rsidRPr="00775F21">
              <w:rPr>
                <w:rFonts w:ascii="Times New Roman" w:hAnsi="Times New Roman"/>
                <w:sz w:val="22"/>
                <w:szCs w:val="22"/>
              </w:rPr>
              <w:t>means a public authority or other supervisory authority governing the activities of and</w:t>
            </w:r>
            <w:r w:rsidR="00756BAD">
              <w:rPr>
                <w:rFonts w:ascii="Times New Roman" w:hAnsi="Times New Roman"/>
                <w:sz w:val="22"/>
                <w:szCs w:val="22"/>
              </w:rPr>
              <w:t xml:space="preserve"> with jurisdiction over either P</w:t>
            </w:r>
            <w:r w:rsidRPr="00775F21">
              <w:rPr>
                <w:rFonts w:ascii="Times New Roman" w:hAnsi="Times New Roman"/>
                <w:sz w:val="22"/>
                <w:szCs w:val="22"/>
              </w:rPr>
              <w:t>arty from time to time including</w:t>
            </w:r>
            <w:r w:rsidR="00DF793B">
              <w:rPr>
                <w:rFonts w:ascii="Times New Roman" w:hAnsi="Times New Roman"/>
                <w:sz w:val="22"/>
                <w:szCs w:val="22"/>
              </w:rPr>
              <w:t>, without limitation,</w:t>
            </w:r>
            <w:r w:rsidRPr="00775F21">
              <w:rPr>
                <w:rFonts w:ascii="Times New Roman" w:hAnsi="Times New Roman"/>
                <w:sz w:val="22"/>
                <w:szCs w:val="22"/>
              </w:rPr>
              <w:t xml:space="preserve"> any body that supervises a particular industry or business activity</w:t>
            </w:r>
            <w:r w:rsidR="00DC35DA">
              <w:rPr>
                <w:rFonts w:ascii="Times New Roman" w:hAnsi="Times New Roman"/>
                <w:sz w:val="22"/>
                <w:szCs w:val="22"/>
              </w:rPr>
              <w:t xml:space="preserve"> or that supervises the</w:t>
            </w:r>
            <w:r w:rsidR="00DC35DA" w:rsidRPr="00775F21">
              <w:rPr>
                <w:rFonts w:ascii="Times New Roman" w:hAnsi="Times New Roman"/>
                <w:sz w:val="22"/>
                <w:szCs w:val="22"/>
              </w:rPr>
              <w:t xml:space="preserve"> privacy</w:t>
            </w:r>
            <w:r w:rsidR="00DC35DA">
              <w:rPr>
                <w:rFonts w:ascii="Times New Roman" w:hAnsi="Times New Roman"/>
                <w:sz w:val="22"/>
                <w:szCs w:val="22"/>
              </w:rPr>
              <w:t xml:space="preserve">, </w:t>
            </w:r>
            <w:proofErr w:type="gramStart"/>
            <w:r w:rsidR="00DC35DA">
              <w:rPr>
                <w:rFonts w:ascii="Times New Roman" w:hAnsi="Times New Roman"/>
                <w:sz w:val="22"/>
                <w:szCs w:val="22"/>
              </w:rPr>
              <w:t>protection</w:t>
            </w:r>
            <w:proofErr w:type="gramEnd"/>
            <w:r w:rsidR="00DC35DA" w:rsidRPr="00775F21">
              <w:rPr>
                <w:rFonts w:ascii="Times New Roman" w:hAnsi="Times New Roman"/>
                <w:sz w:val="22"/>
                <w:szCs w:val="22"/>
              </w:rPr>
              <w:t xml:space="preserve"> or Processing of Personal Data</w:t>
            </w:r>
            <w:r w:rsidR="00DC35DA">
              <w:rPr>
                <w:rFonts w:ascii="Times New Roman" w:hAnsi="Times New Roman"/>
                <w:sz w:val="22"/>
                <w:szCs w:val="22"/>
              </w:rPr>
              <w:t>.</w:t>
            </w:r>
          </w:p>
        </w:tc>
      </w:tr>
      <w:tr w:rsidR="006269C6" w:rsidRPr="00775F21" w14:paraId="1C79FB7E" w14:textId="77777777" w:rsidTr="005012CA">
        <w:tc>
          <w:tcPr>
            <w:tcW w:w="2972" w:type="dxa"/>
          </w:tcPr>
          <w:p w14:paraId="4A391AC9" w14:textId="77777777" w:rsidR="006269C6" w:rsidRPr="00775F21" w:rsidRDefault="006269C6" w:rsidP="006269C6">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lastRenderedPageBreak/>
              <w:t>“Security Breach”</w:t>
            </w:r>
          </w:p>
          <w:p w14:paraId="0BC578A6" w14:textId="77777777" w:rsidR="006269C6" w:rsidRPr="00775F21" w:rsidDel="004776DE" w:rsidRDefault="006269C6" w:rsidP="006269C6">
            <w:pPr>
              <w:pStyle w:val="MarginText"/>
              <w:spacing w:before="120" w:after="120"/>
              <w:jc w:val="left"/>
              <w:rPr>
                <w:rFonts w:ascii="Times New Roman" w:hAnsi="Times New Roman"/>
                <w:b/>
                <w:bCs/>
                <w:sz w:val="22"/>
                <w:szCs w:val="22"/>
              </w:rPr>
            </w:pPr>
          </w:p>
        </w:tc>
        <w:tc>
          <w:tcPr>
            <w:tcW w:w="6659" w:type="dxa"/>
          </w:tcPr>
          <w:p w14:paraId="31B233CD" w14:textId="05647860" w:rsidR="006269C6" w:rsidRPr="007F0169" w:rsidRDefault="006269C6" w:rsidP="006F6AC1">
            <w:pPr>
              <w:pStyle w:val="ListParagraph"/>
              <w:ind w:left="-26"/>
              <w:rPr>
                <w:rFonts w:ascii="Times New Roman" w:hAnsi="Times New Roman"/>
                <w:sz w:val="22"/>
                <w:szCs w:val="22"/>
              </w:rPr>
            </w:pPr>
            <w:r w:rsidRPr="007F0169">
              <w:rPr>
                <w:rFonts w:ascii="Times New Roman" w:hAnsi="Times New Roman"/>
                <w:sz w:val="22"/>
                <w:szCs w:val="22"/>
              </w:rPr>
              <w:t xml:space="preserve">means an </w:t>
            </w:r>
            <w:r w:rsidR="007F0169" w:rsidRPr="007F0169">
              <w:rPr>
                <w:rFonts w:ascii="Times New Roman" w:hAnsi="Times New Roman"/>
                <w:sz w:val="22"/>
                <w:szCs w:val="22"/>
              </w:rPr>
              <w:t xml:space="preserve">actual </w:t>
            </w:r>
            <w:r w:rsidR="00563A16">
              <w:rPr>
                <w:rFonts w:ascii="Times New Roman" w:hAnsi="Times New Roman"/>
                <w:sz w:val="22"/>
                <w:szCs w:val="22"/>
              </w:rPr>
              <w:t xml:space="preserve">occurrence of </w:t>
            </w:r>
            <w:r w:rsidR="00FB040C">
              <w:rPr>
                <w:rFonts w:ascii="Times New Roman" w:hAnsi="Times New Roman"/>
                <w:sz w:val="22"/>
                <w:szCs w:val="22"/>
              </w:rPr>
              <w:t xml:space="preserve">an </w:t>
            </w:r>
            <w:r w:rsidR="007F0169" w:rsidRPr="007F0169">
              <w:rPr>
                <w:rFonts w:ascii="Times New Roman" w:hAnsi="Times New Roman"/>
                <w:sz w:val="22"/>
                <w:szCs w:val="22"/>
              </w:rPr>
              <w:t>act, incident, omission</w:t>
            </w:r>
            <w:r w:rsidR="008777EA">
              <w:rPr>
                <w:rFonts w:ascii="Times New Roman" w:hAnsi="Times New Roman"/>
                <w:sz w:val="22"/>
                <w:szCs w:val="22"/>
              </w:rPr>
              <w:t>,</w:t>
            </w:r>
            <w:r w:rsidR="007F0169" w:rsidRPr="007F0169">
              <w:rPr>
                <w:rFonts w:ascii="Times New Roman" w:hAnsi="Times New Roman"/>
                <w:sz w:val="22"/>
                <w:szCs w:val="22"/>
              </w:rPr>
              <w:t xml:space="preserve"> or other event</w:t>
            </w:r>
            <w:r w:rsidR="00881379">
              <w:rPr>
                <w:rFonts w:ascii="Times New Roman" w:hAnsi="Times New Roman"/>
                <w:sz w:val="22"/>
                <w:szCs w:val="22"/>
              </w:rPr>
              <w:t xml:space="preserve"> resulting from or involving Gallagher or its Sub-Processors, </w:t>
            </w:r>
            <w:r w:rsidR="007F0169" w:rsidRPr="007F0169">
              <w:rPr>
                <w:rFonts w:ascii="Times New Roman" w:hAnsi="Times New Roman"/>
                <w:sz w:val="22"/>
                <w:szCs w:val="22"/>
              </w:rPr>
              <w:t>that results in the loss, unauthorized use of, or unauthorized access or damage to or destruction of</w:t>
            </w:r>
            <w:r w:rsidR="00563A16">
              <w:rPr>
                <w:rFonts w:ascii="Times New Roman" w:hAnsi="Times New Roman"/>
                <w:sz w:val="22"/>
                <w:szCs w:val="22"/>
              </w:rPr>
              <w:t xml:space="preserve"> </w:t>
            </w:r>
            <w:r w:rsidR="00FE388D">
              <w:rPr>
                <w:rFonts w:ascii="Times New Roman" w:hAnsi="Times New Roman"/>
                <w:sz w:val="22"/>
                <w:szCs w:val="22"/>
              </w:rPr>
              <w:t xml:space="preserve">Company’s </w:t>
            </w:r>
            <w:r w:rsidR="00264B99">
              <w:rPr>
                <w:rFonts w:ascii="Times New Roman" w:hAnsi="Times New Roman"/>
                <w:sz w:val="22"/>
                <w:szCs w:val="22"/>
              </w:rPr>
              <w:t>P</w:t>
            </w:r>
            <w:r w:rsidR="007F0169" w:rsidRPr="007F0169">
              <w:rPr>
                <w:rFonts w:ascii="Times New Roman" w:hAnsi="Times New Roman"/>
                <w:sz w:val="22"/>
                <w:szCs w:val="22"/>
              </w:rPr>
              <w:t>ersonal Data.</w:t>
            </w:r>
            <w:r w:rsidR="006F6AC1" w:rsidRPr="00910319">
              <w:rPr>
                <w:rFonts w:cs="Arial"/>
              </w:rPr>
              <w:t xml:space="preserve"> </w:t>
            </w:r>
          </w:p>
        </w:tc>
      </w:tr>
      <w:tr w:rsidR="00DC35DA" w:rsidRPr="00775F21" w14:paraId="44A18976" w14:textId="77777777" w:rsidTr="005012CA">
        <w:tc>
          <w:tcPr>
            <w:tcW w:w="2972" w:type="dxa"/>
          </w:tcPr>
          <w:p w14:paraId="0EB1D736" w14:textId="77777777" w:rsidR="00DC35DA" w:rsidRPr="00775F21" w:rsidRDefault="00DC35DA" w:rsidP="006269C6">
            <w:pPr>
              <w:pStyle w:val="MarginText"/>
              <w:spacing w:before="120" w:after="120"/>
              <w:jc w:val="left"/>
              <w:rPr>
                <w:rFonts w:ascii="Times New Roman" w:hAnsi="Times New Roman"/>
                <w:b/>
                <w:bCs/>
                <w:sz w:val="22"/>
                <w:szCs w:val="22"/>
              </w:rPr>
            </w:pPr>
            <w:r>
              <w:rPr>
                <w:rFonts w:ascii="Times New Roman" w:hAnsi="Times New Roman"/>
                <w:b/>
                <w:bCs/>
                <w:sz w:val="22"/>
                <w:szCs w:val="22"/>
              </w:rPr>
              <w:t>“Sub-Processor”</w:t>
            </w:r>
          </w:p>
        </w:tc>
        <w:tc>
          <w:tcPr>
            <w:tcW w:w="6659" w:type="dxa"/>
          </w:tcPr>
          <w:p w14:paraId="5799DC34" w14:textId="7F508466" w:rsidR="00DC35DA" w:rsidRPr="007F0169" w:rsidRDefault="00DC35DA" w:rsidP="00264B99">
            <w:pPr>
              <w:pStyle w:val="MarginText"/>
              <w:spacing w:before="120" w:after="120"/>
              <w:jc w:val="left"/>
              <w:rPr>
                <w:rFonts w:ascii="Times New Roman" w:hAnsi="Times New Roman"/>
                <w:sz w:val="22"/>
                <w:szCs w:val="22"/>
              </w:rPr>
            </w:pPr>
            <w:r w:rsidRPr="00775F21">
              <w:rPr>
                <w:rFonts w:ascii="Times New Roman" w:hAnsi="Times New Roman"/>
                <w:sz w:val="22"/>
                <w:szCs w:val="22"/>
              </w:rPr>
              <w:t xml:space="preserve">means </w:t>
            </w:r>
            <w:r>
              <w:rPr>
                <w:rFonts w:ascii="Times New Roman" w:hAnsi="Times New Roman"/>
                <w:sz w:val="22"/>
                <w:szCs w:val="22"/>
              </w:rPr>
              <w:t xml:space="preserve">a third party who has been sub-contracted by </w:t>
            </w:r>
            <w:r w:rsidR="00B56D6F">
              <w:rPr>
                <w:rFonts w:ascii="Times New Roman" w:hAnsi="Times New Roman"/>
                <w:sz w:val="22"/>
                <w:szCs w:val="22"/>
              </w:rPr>
              <w:t>Gallagher</w:t>
            </w:r>
            <w:r>
              <w:rPr>
                <w:rFonts w:ascii="Times New Roman" w:hAnsi="Times New Roman"/>
                <w:sz w:val="22"/>
                <w:szCs w:val="22"/>
              </w:rPr>
              <w:t xml:space="preserve"> to perform any of its obligations under the Agreement or this Addendum and who </w:t>
            </w:r>
            <w:r w:rsidR="0021558B">
              <w:rPr>
                <w:rFonts w:ascii="Times New Roman" w:hAnsi="Times New Roman"/>
                <w:sz w:val="22"/>
                <w:szCs w:val="22"/>
              </w:rPr>
              <w:t xml:space="preserve">receives, </w:t>
            </w:r>
            <w:r>
              <w:rPr>
                <w:rFonts w:ascii="Times New Roman" w:hAnsi="Times New Roman"/>
                <w:sz w:val="22"/>
                <w:szCs w:val="22"/>
              </w:rPr>
              <w:t>has access to</w:t>
            </w:r>
            <w:r w:rsidR="00515358">
              <w:rPr>
                <w:rFonts w:ascii="Times New Roman" w:hAnsi="Times New Roman"/>
                <w:sz w:val="22"/>
                <w:szCs w:val="22"/>
              </w:rPr>
              <w:t>,</w:t>
            </w:r>
            <w:r>
              <w:rPr>
                <w:rFonts w:ascii="Times New Roman" w:hAnsi="Times New Roman"/>
                <w:sz w:val="22"/>
                <w:szCs w:val="22"/>
              </w:rPr>
              <w:t xml:space="preserve"> or Processes </w:t>
            </w:r>
            <w:r w:rsidR="00264B99">
              <w:rPr>
                <w:rFonts w:ascii="Times New Roman" w:hAnsi="Times New Roman"/>
                <w:sz w:val="22"/>
                <w:szCs w:val="22"/>
              </w:rPr>
              <w:t xml:space="preserve">the </w:t>
            </w:r>
            <w:r w:rsidR="00B4667D">
              <w:rPr>
                <w:rFonts w:ascii="Times New Roman" w:hAnsi="Times New Roman"/>
                <w:sz w:val="22"/>
                <w:szCs w:val="22"/>
              </w:rPr>
              <w:t>Personal Data.</w:t>
            </w:r>
          </w:p>
        </w:tc>
      </w:tr>
    </w:tbl>
    <w:p w14:paraId="1C7D7AF2" w14:textId="77777777" w:rsidR="001B2122" w:rsidRDefault="001B2122" w:rsidP="001B2122">
      <w:pPr>
        <w:pStyle w:val="MarginText"/>
        <w:jc w:val="center"/>
        <w:rPr>
          <w:rFonts w:ascii="Times New Roman" w:hAnsi="Times New Roman"/>
          <w:b/>
          <w:sz w:val="22"/>
          <w:szCs w:val="22"/>
        </w:rPr>
      </w:pPr>
    </w:p>
    <w:p w14:paraId="348F0AEF" w14:textId="13C387B3" w:rsidR="001677F7" w:rsidRPr="00775F21" w:rsidRDefault="001B2122" w:rsidP="00660BB2">
      <w:pPr>
        <w:overflowPunct/>
        <w:autoSpaceDE/>
        <w:autoSpaceDN/>
        <w:adjustRightInd/>
        <w:spacing w:after="0"/>
        <w:jc w:val="center"/>
        <w:textAlignment w:val="auto"/>
        <w:rPr>
          <w:rFonts w:ascii="Times New Roman" w:hAnsi="Times New Roman"/>
          <w:b/>
          <w:bCs/>
          <w:sz w:val="22"/>
          <w:szCs w:val="22"/>
        </w:rPr>
      </w:pPr>
      <w:r>
        <w:rPr>
          <w:rFonts w:ascii="Times New Roman" w:hAnsi="Times New Roman"/>
          <w:b/>
          <w:sz w:val="22"/>
          <w:szCs w:val="22"/>
        </w:rPr>
        <w:br w:type="page"/>
      </w:r>
      <w:r w:rsidR="00552C6D" w:rsidRPr="00775F21">
        <w:rPr>
          <w:rFonts w:ascii="Times New Roman" w:hAnsi="Times New Roman"/>
          <w:b/>
          <w:bCs/>
          <w:sz w:val="22"/>
          <w:szCs w:val="22"/>
        </w:rPr>
        <w:lastRenderedPageBreak/>
        <w:t>EXHIBIT 2</w:t>
      </w:r>
    </w:p>
    <w:p w14:paraId="6EA33535" w14:textId="713EF467" w:rsidR="001677F7" w:rsidRPr="00775F21" w:rsidRDefault="00552C6D" w:rsidP="001677F7">
      <w:pPr>
        <w:pStyle w:val="MarginText"/>
        <w:keepNext/>
        <w:jc w:val="center"/>
        <w:rPr>
          <w:rFonts w:ascii="Times New Roman" w:hAnsi="Times New Roman"/>
          <w:b/>
          <w:bCs/>
          <w:sz w:val="22"/>
          <w:szCs w:val="22"/>
        </w:rPr>
      </w:pPr>
      <w:r w:rsidRPr="00775F21">
        <w:rPr>
          <w:rFonts w:ascii="Times New Roman" w:hAnsi="Times New Roman"/>
          <w:b/>
          <w:bCs/>
          <w:sz w:val="22"/>
          <w:szCs w:val="22"/>
        </w:rPr>
        <w:t xml:space="preserve">DETAILS OF PROCESSING UNDERTAKEN BY </w:t>
      </w:r>
      <w:r>
        <w:rPr>
          <w:rFonts w:ascii="Times New Roman" w:hAnsi="Times New Roman"/>
          <w:b/>
          <w:bCs/>
          <w:sz w:val="22"/>
          <w:szCs w:val="22"/>
        </w:rPr>
        <w:t>GALLAGHER</w:t>
      </w:r>
    </w:p>
    <w:tbl>
      <w:tblPr>
        <w:tblStyle w:val="TableGrid"/>
        <w:tblW w:w="0" w:type="auto"/>
        <w:tblLayout w:type="fixed"/>
        <w:tblLook w:val="04A0" w:firstRow="1" w:lastRow="0" w:firstColumn="1" w:lastColumn="0" w:noHBand="0" w:noVBand="1"/>
      </w:tblPr>
      <w:tblGrid>
        <w:gridCol w:w="3114"/>
        <w:gridCol w:w="6517"/>
      </w:tblGrid>
      <w:tr w:rsidR="001677F7" w:rsidRPr="00775F21" w14:paraId="33155B54" w14:textId="77777777" w:rsidTr="00CC1709">
        <w:tc>
          <w:tcPr>
            <w:tcW w:w="3114" w:type="dxa"/>
          </w:tcPr>
          <w:p w14:paraId="063D2FEA" w14:textId="77777777" w:rsidR="001677F7" w:rsidRPr="00775F21" w:rsidRDefault="001677F7" w:rsidP="00CC1709">
            <w:pPr>
              <w:pStyle w:val="MarginText"/>
              <w:spacing w:before="120" w:after="120"/>
              <w:jc w:val="left"/>
              <w:rPr>
                <w:rFonts w:ascii="Times New Roman" w:hAnsi="Times New Roman"/>
                <w:b/>
                <w:bCs/>
                <w:sz w:val="22"/>
                <w:szCs w:val="22"/>
              </w:rPr>
            </w:pPr>
            <w:bookmarkStart w:id="27" w:name="_Hlk161214221"/>
            <w:r>
              <w:rPr>
                <w:rFonts w:ascii="Times New Roman" w:hAnsi="Times New Roman"/>
                <w:b/>
                <w:bCs/>
                <w:sz w:val="22"/>
                <w:szCs w:val="22"/>
              </w:rPr>
              <w:t xml:space="preserve">Nature and </w:t>
            </w:r>
            <w:r w:rsidRPr="00775F21">
              <w:rPr>
                <w:rFonts w:ascii="Times New Roman" w:hAnsi="Times New Roman"/>
                <w:b/>
                <w:bCs/>
                <w:sz w:val="22"/>
                <w:szCs w:val="22"/>
              </w:rPr>
              <w:t>Purposes of Processing</w:t>
            </w:r>
          </w:p>
        </w:tc>
        <w:tc>
          <w:tcPr>
            <w:tcW w:w="6517" w:type="dxa"/>
          </w:tcPr>
          <w:p w14:paraId="7463C8A5" w14:textId="5731AB54" w:rsidR="001677F7" w:rsidRPr="00775F21" w:rsidRDefault="00855887" w:rsidP="00CC1709">
            <w:pPr>
              <w:pStyle w:val="MarginText"/>
              <w:spacing w:before="120" w:after="120"/>
              <w:jc w:val="left"/>
              <w:rPr>
                <w:rFonts w:ascii="Times New Roman" w:hAnsi="Times New Roman"/>
                <w:sz w:val="22"/>
                <w:szCs w:val="22"/>
              </w:rPr>
            </w:pPr>
            <w:r>
              <w:rPr>
                <w:rFonts w:ascii="Times New Roman" w:hAnsi="Times New Roman"/>
                <w:sz w:val="22"/>
                <w:szCs w:val="22"/>
              </w:rPr>
              <w:t xml:space="preserve">Gallagher will Process </w:t>
            </w:r>
            <w:r w:rsidR="001677F7" w:rsidRPr="0092488D">
              <w:rPr>
                <w:rFonts w:ascii="Times New Roman" w:hAnsi="Times New Roman"/>
                <w:sz w:val="22"/>
                <w:szCs w:val="22"/>
              </w:rPr>
              <w:t>Personal Data in the manner set out in the Agreement</w:t>
            </w:r>
            <w:bookmarkStart w:id="28" w:name="_Hlk161215327"/>
            <w:r w:rsidR="009B0159">
              <w:rPr>
                <w:rFonts w:ascii="Times New Roman" w:hAnsi="Times New Roman"/>
                <w:sz w:val="22"/>
                <w:szCs w:val="22"/>
              </w:rPr>
              <w:t xml:space="preserve"> and this Addendum</w:t>
            </w:r>
            <w:r w:rsidRPr="00855887">
              <w:rPr>
                <w:rStyle w:val="cf01"/>
                <w:rFonts w:ascii="Times New Roman" w:hAnsi="Times New Roman" w:cs="Times New Roman"/>
                <w:sz w:val="22"/>
                <w:szCs w:val="22"/>
              </w:rPr>
              <w:t>.</w:t>
            </w:r>
            <w:r>
              <w:rPr>
                <w:rStyle w:val="cf01"/>
              </w:rPr>
              <w:t xml:space="preserve"> </w:t>
            </w:r>
            <w:bookmarkEnd w:id="28"/>
          </w:p>
        </w:tc>
      </w:tr>
      <w:bookmarkEnd w:id="27"/>
      <w:tr w:rsidR="00855887" w:rsidRPr="00775F21" w14:paraId="0F05A07E" w14:textId="77777777" w:rsidTr="00CC1709">
        <w:tc>
          <w:tcPr>
            <w:tcW w:w="3114" w:type="dxa"/>
          </w:tcPr>
          <w:p w14:paraId="1BB7BF93" w14:textId="397B2730" w:rsidR="00855887" w:rsidRPr="00775F21" w:rsidRDefault="00855887" w:rsidP="00CC1709">
            <w:pPr>
              <w:pStyle w:val="MarginText"/>
              <w:spacing w:before="120" w:after="120"/>
              <w:jc w:val="left"/>
              <w:rPr>
                <w:rFonts w:ascii="Times New Roman" w:hAnsi="Times New Roman"/>
                <w:b/>
                <w:bCs/>
                <w:sz w:val="22"/>
                <w:szCs w:val="22"/>
              </w:rPr>
            </w:pPr>
            <w:r>
              <w:rPr>
                <w:rFonts w:ascii="Times New Roman" w:hAnsi="Times New Roman"/>
                <w:b/>
                <w:bCs/>
                <w:sz w:val="22"/>
                <w:szCs w:val="22"/>
              </w:rPr>
              <w:t>Purpose of Processing</w:t>
            </w:r>
          </w:p>
        </w:tc>
        <w:tc>
          <w:tcPr>
            <w:tcW w:w="6517" w:type="dxa"/>
          </w:tcPr>
          <w:p w14:paraId="733D3ACC" w14:textId="2B411E1C" w:rsidR="00855887" w:rsidRDefault="00855887" w:rsidP="00CC1709">
            <w:pPr>
              <w:pStyle w:val="MarginText"/>
              <w:spacing w:before="120" w:after="120"/>
              <w:jc w:val="left"/>
              <w:rPr>
                <w:rFonts w:ascii="Times New Roman" w:hAnsi="Times New Roman"/>
                <w:sz w:val="22"/>
                <w:szCs w:val="22"/>
              </w:rPr>
            </w:pPr>
            <w:r>
              <w:rPr>
                <w:rFonts w:ascii="Times New Roman" w:hAnsi="Times New Roman"/>
                <w:sz w:val="22"/>
                <w:szCs w:val="22"/>
              </w:rPr>
              <w:t>Gallagher will Process Personal Data for the purposes of delivering the services under the Agreement.</w:t>
            </w:r>
          </w:p>
        </w:tc>
      </w:tr>
      <w:tr w:rsidR="001677F7" w:rsidRPr="00775F21" w14:paraId="7EA38BDE" w14:textId="77777777" w:rsidTr="00CC1709">
        <w:tc>
          <w:tcPr>
            <w:tcW w:w="3114" w:type="dxa"/>
          </w:tcPr>
          <w:p w14:paraId="555D62E2" w14:textId="77777777" w:rsidR="001677F7" w:rsidRPr="00775F21" w:rsidRDefault="001677F7" w:rsidP="00CC1709">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Duration of Processing</w:t>
            </w:r>
          </w:p>
        </w:tc>
        <w:tc>
          <w:tcPr>
            <w:tcW w:w="6517" w:type="dxa"/>
          </w:tcPr>
          <w:p w14:paraId="7AA748DF" w14:textId="4DFACB72" w:rsidR="001677F7" w:rsidRPr="00775F21" w:rsidRDefault="001677F7" w:rsidP="00CC1709">
            <w:pPr>
              <w:pStyle w:val="MarginText"/>
              <w:spacing w:before="120" w:after="120"/>
              <w:jc w:val="left"/>
              <w:rPr>
                <w:rFonts w:ascii="Times New Roman" w:hAnsi="Times New Roman"/>
                <w:sz w:val="22"/>
                <w:szCs w:val="22"/>
              </w:rPr>
            </w:pPr>
            <w:r>
              <w:rPr>
                <w:rFonts w:ascii="Times New Roman" w:hAnsi="Times New Roman"/>
                <w:sz w:val="22"/>
                <w:szCs w:val="22"/>
              </w:rPr>
              <w:t>Gallagher</w:t>
            </w:r>
            <w:r w:rsidRPr="00775F21">
              <w:rPr>
                <w:rFonts w:ascii="Times New Roman" w:hAnsi="Times New Roman"/>
                <w:sz w:val="22"/>
                <w:szCs w:val="22"/>
              </w:rPr>
              <w:t xml:space="preserve"> will Process Personal Data for </w:t>
            </w:r>
            <w:r>
              <w:rPr>
                <w:rFonts w:ascii="Times New Roman" w:hAnsi="Times New Roman"/>
                <w:sz w:val="22"/>
                <w:szCs w:val="22"/>
              </w:rPr>
              <w:t xml:space="preserve">the duration of the Agreement.  </w:t>
            </w:r>
          </w:p>
        </w:tc>
      </w:tr>
      <w:tr w:rsidR="001677F7" w:rsidRPr="00775F21" w14:paraId="75F39DE8" w14:textId="77777777" w:rsidTr="00CC1709">
        <w:tc>
          <w:tcPr>
            <w:tcW w:w="3114" w:type="dxa"/>
          </w:tcPr>
          <w:p w14:paraId="6339C366" w14:textId="6D39C515" w:rsidR="001677F7" w:rsidRPr="00775F21" w:rsidRDefault="001677F7" w:rsidP="00406181">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 xml:space="preserve">Description </w:t>
            </w:r>
            <w:proofErr w:type="gramStart"/>
            <w:r w:rsidRPr="00775F21">
              <w:rPr>
                <w:rFonts w:ascii="Times New Roman" w:hAnsi="Times New Roman"/>
                <w:b/>
                <w:bCs/>
                <w:sz w:val="22"/>
                <w:szCs w:val="22"/>
              </w:rPr>
              <w:t xml:space="preserve">of </w:t>
            </w:r>
            <w:r w:rsidR="00406181">
              <w:rPr>
                <w:rFonts w:ascii="Times New Roman" w:hAnsi="Times New Roman"/>
                <w:b/>
                <w:bCs/>
                <w:sz w:val="22"/>
                <w:szCs w:val="22"/>
              </w:rPr>
              <w:t xml:space="preserve"> </w:t>
            </w:r>
            <w:r w:rsidRPr="00775F21">
              <w:rPr>
                <w:rFonts w:ascii="Times New Roman" w:hAnsi="Times New Roman"/>
                <w:b/>
                <w:bCs/>
                <w:sz w:val="22"/>
                <w:szCs w:val="22"/>
              </w:rPr>
              <w:t>Personal</w:t>
            </w:r>
            <w:proofErr w:type="gramEnd"/>
            <w:r w:rsidRPr="00775F21">
              <w:rPr>
                <w:rFonts w:ascii="Times New Roman" w:hAnsi="Times New Roman"/>
                <w:b/>
                <w:bCs/>
                <w:sz w:val="22"/>
                <w:szCs w:val="22"/>
              </w:rPr>
              <w:t xml:space="preserve"> Data</w:t>
            </w:r>
          </w:p>
        </w:tc>
        <w:tc>
          <w:tcPr>
            <w:tcW w:w="6517" w:type="dxa"/>
          </w:tcPr>
          <w:p w14:paraId="3A0A14B8" w14:textId="36038BC2" w:rsidR="001677F7" w:rsidRPr="009618A8" w:rsidRDefault="001677F7" w:rsidP="00CC1709">
            <w:pPr>
              <w:pStyle w:val="MarginText"/>
              <w:spacing w:before="120" w:after="120"/>
              <w:jc w:val="left"/>
              <w:rPr>
                <w:rFonts w:ascii="Times New Roman" w:hAnsi="Times New Roman"/>
                <w:noProof/>
                <w:sz w:val="22"/>
                <w:szCs w:val="22"/>
              </w:rPr>
            </w:pPr>
            <w:r w:rsidRPr="009618A8">
              <w:rPr>
                <w:rFonts w:ascii="Times New Roman" w:hAnsi="Times New Roman"/>
                <w:noProof/>
                <w:sz w:val="22"/>
                <w:szCs w:val="22"/>
              </w:rPr>
              <w:t>Personal Data which Gallagher may Process includes:</w:t>
            </w:r>
          </w:p>
          <w:p w14:paraId="2FC9A991" w14:textId="77777777" w:rsidR="001677F7" w:rsidRPr="009618A8" w:rsidRDefault="001677F7" w:rsidP="00CC1709">
            <w:pPr>
              <w:pStyle w:val="MarginText"/>
              <w:spacing w:before="120" w:after="120"/>
              <w:jc w:val="left"/>
              <w:rPr>
                <w:rFonts w:ascii="Times New Roman" w:hAnsi="Times New Roman"/>
                <w:noProof/>
                <w:sz w:val="22"/>
                <w:szCs w:val="22"/>
              </w:rPr>
            </w:pPr>
            <w:r w:rsidRPr="009618A8">
              <w:rPr>
                <w:rFonts w:ascii="Times New Roman" w:hAnsi="Times New Roman"/>
                <w:noProof/>
                <w:sz w:val="22"/>
                <w:szCs w:val="22"/>
              </w:rPr>
              <w:t xml:space="preserve">Categories of Personal </w:t>
            </w:r>
            <w:commentRangeStart w:id="29"/>
            <w:r w:rsidRPr="009618A8">
              <w:rPr>
                <w:rFonts w:ascii="Times New Roman" w:hAnsi="Times New Roman"/>
                <w:noProof/>
                <w:sz w:val="22"/>
                <w:szCs w:val="22"/>
              </w:rPr>
              <w:t>Data</w:t>
            </w:r>
            <w:commentRangeEnd w:id="29"/>
            <w:r w:rsidRPr="009618A8">
              <w:rPr>
                <w:rFonts w:ascii="Times New Roman" w:hAnsi="Times New Roman"/>
                <w:noProof/>
                <w:sz w:val="22"/>
                <w:szCs w:val="22"/>
              </w:rPr>
              <w:commentReference w:id="29"/>
            </w:r>
          </w:p>
          <w:p w14:paraId="4E0CEFD1" w14:textId="29DD5CCB" w:rsidR="009618A8" w:rsidRPr="009618A8" w:rsidRDefault="009618A8" w:rsidP="009618A8">
            <w:pPr>
              <w:spacing w:after="120" w:line="276" w:lineRule="auto"/>
              <w:ind w:left="10"/>
              <w:rPr>
                <w:rFonts w:ascii="Times New Roman" w:eastAsia="STZhongsong" w:hAnsi="Times New Roman"/>
                <w:noProof/>
                <w:sz w:val="22"/>
                <w:szCs w:val="22"/>
                <w:highlight w:val="yellow"/>
                <w:lang w:eastAsia="zh-CN"/>
              </w:rPr>
            </w:pPr>
            <w:r w:rsidRPr="009618A8">
              <w:rPr>
                <w:rFonts w:ascii="Times New Roman" w:eastAsia="STZhongsong" w:hAnsi="Times New Roman"/>
                <w:noProof/>
                <w:sz w:val="22"/>
                <w:szCs w:val="22"/>
                <w:highlight w:val="yellow"/>
                <w:lang w:eastAsia="zh-CN"/>
              </w:rPr>
              <w:t xml:space="preserve"> </w:t>
            </w:r>
            <w:sdt>
              <w:sdtPr>
                <w:rPr>
                  <w:rFonts w:ascii="Times New Roman" w:eastAsia="STZhongsong" w:hAnsi="Times New Roman"/>
                  <w:noProof/>
                  <w:sz w:val="22"/>
                  <w:szCs w:val="22"/>
                  <w:highlight w:val="yellow"/>
                  <w:lang w:eastAsia="zh-CN"/>
                </w:rPr>
                <w:id w:val="720330545"/>
                <w14:checkbox>
                  <w14:checked w14:val="0"/>
                  <w14:checkedState w14:val="2612" w14:font="MS Gothic"/>
                  <w14:uncheckedState w14:val="2610" w14:font="MS Gothic"/>
                </w14:checkbox>
              </w:sdtPr>
              <w:sdtEndPr/>
              <w:sdtContent>
                <w:r w:rsidRPr="009618A8">
                  <w:rPr>
                    <w:rFonts w:ascii="MS Gothic" w:eastAsia="MS Gothic" w:hAnsi="MS Gothic" w:hint="eastAsia"/>
                    <w:noProof/>
                    <w:sz w:val="22"/>
                    <w:szCs w:val="22"/>
                    <w:highlight w:val="yellow"/>
                    <w:lang w:eastAsia="zh-CN"/>
                  </w:rPr>
                  <w:t>☐</w:t>
                </w:r>
              </w:sdtContent>
            </w:sdt>
            <w:r w:rsidRPr="009618A8">
              <w:rPr>
                <w:rFonts w:ascii="Times New Roman" w:eastAsia="STZhongsong" w:hAnsi="Times New Roman"/>
                <w:noProof/>
                <w:sz w:val="22"/>
                <w:szCs w:val="22"/>
                <w:highlight w:val="yellow"/>
                <w:lang w:eastAsia="zh-CN"/>
              </w:rPr>
              <w:t xml:space="preserve"> Name, date of birth, gender, marital status</w:t>
            </w:r>
          </w:p>
          <w:p w14:paraId="6158FFBD" w14:textId="77777777" w:rsidR="009618A8" w:rsidRPr="009618A8" w:rsidRDefault="008B0CC0" w:rsidP="009618A8">
            <w:pPr>
              <w:spacing w:after="120" w:line="276" w:lineRule="auto"/>
              <w:ind w:left="10"/>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2107776121"/>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szCs w:val="22"/>
                    <w:highlight w:val="yellow"/>
                    <w:lang w:eastAsia="zh-CN"/>
                  </w:rPr>
                  <w:t>☐</w:t>
                </w:r>
              </w:sdtContent>
            </w:sdt>
            <w:r w:rsidR="009618A8" w:rsidRPr="009618A8">
              <w:rPr>
                <w:rFonts w:ascii="Times New Roman" w:eastAsia="STZhongsong" w:hAnsi="Times New Roman"/>
                <w:noProof/>
                <w:sz w:val="22"/>
                <w:szCs w:val="22"/>
                <w:highlight w:val="yellow"/>
                <w:lang w:eastAsia="zh-CN"/>
              </w:rPr>
              <w:t xml:space="preserve"> Professional contact details (such as company name, job title, work email, telephone number and address)</w:t>
            </w:r>
          </w:p>
          <w:p w14:paraId="2E57EC33" w14:textId="77777777" w:rsidR="009618A8" w:rsidRPr="009618A8" w:rsidRDefault="008B0CC0" w:rsidP="009618A8">
            <w:pPr>
              <w:spacing w:after="120" w:line="276" w:lineRule="auto"/>
              <w:ind w:left="10"/>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807051401"/>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szCs w:val="22"/>
                    <w:highlight w:val="yellow"/>
                    <w:lang w:eastAsia="zh-CN"/>
                  </w:rPr>
                  <w:t>☐</w:t>
                </w:r>
              </w:sdtContent>
            </w:sdt>
            <w:r w:rsidR="009618A8" w:rsidRPr="009618A8">
              <w:rPr>
                <w:rFonts w:ascii="Times New Roman" w:eastAsia="STZhongsong" w:hAnsi="Times New Roman"/>
                <w:noProof/>
                <w:sz w:val="22"/>
                <w:szCs w:val="22"/>
                <w:highlight w:val="yellow"/>
                <w:lang w:eastAsia="zh-CN"/>
              </w:rPr>
              <w:t xml:space="preserve"> Personal contact details (such as personal email, telephone number and address)</w:t>
            </w:r>
          </w:p>
          <w:p w14:paraId="7E0D21A3" w14:textId="77777777" w:rsidR="009618A8" w:rsidRPr="009618A8" w:rsidRDefault="008B0CC0" w:rsidP="009618A8">
            <w:pPr>
              <w:spacing w:after="120" w:line="276" w:lineRule="auto"/>
              <w:ind w:left="10"/>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1707473048"/>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szCs w:val="22"/>
                    <w:highlight w:val="yellow"/>
                    <w:lang w:eastAsia="zh-CN"/>
                  </w:rPr>
                  <w:t>☐</w:t>
                </w:r>
              </w:sdtContent>
            </w:sdt>
            <w:r w:rsidR="009618A8" w:rsidRPr="009618A8">
              <w:rPr>
                <w:rFonts w:ascii="Times New Roman" w:eastAsia="STZhongsong" w:hAnsi="Times New Roman"/>
                <w:noProof/>
                <w:sz w:val="22"/>
                <w:szCs w:val="22"/>
                <w:highlight w:val="yellow"/>
                <w:lang w:eastAsia="zh-CN"/>
              </w:rPr>
              <w:t xml:space="preserve"> Information relating to the services or products being provided  which may include information relating to insurance policies and claims history</w:t>
            </w:r>
          </w:p>
          <w:p w14:paraId="58D0647F" w14:textId="1FB952F7" w:rsidR="009618A8" w:rsidRPr="009618A8" w:rsidRDefault="008B0CC0" w:rsidP="009618A8">
            <w:pPr>
              <w:spacing w:after="120" w:line="276" w:lineRule="auto"/>
              <w:ind w:left="10"/>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473063587"/>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szCs w:val="22"/>
                    <w:highlight w:val="yellow"/>
                    <w:lang w:eastAsia="zh-CN"/>
                  </w:rPr>
                  <w:t>☐</w:t>
                </w:r>
              </w:sdtContent>
            </w:sdt>
            <w:r w:rsidR="009618A8" w:rsidRPr="009618A8">
              <w:rPr>
                <w:rFonts w:ascii="Times New Roman" w:eastAsia="STZhongsong" w:hAnsi="Times New Roman"/>
                <w:noProof/>
                <w:sz w:val="22"/>
                <w:szCs w:val="22"/>
                <w:highlight w:val="yellow"/>
                <w:lang w:eastAsia="zh-CN"/>
              </w:rPr>
              <w:t xml:space="preserve"> Information about an individual’s job (such as job title, business description, salary, pension and benefit informa</w:t>
            </w:r>
            <w:r w:rsidR="00082641">
              <w:rPr>
                <w:rFonts w:ascii="Times New Roman" w:eastAsia="STZhongsong" w:hAnsi="Times New Roman"/>
                <w:noProof/>
                <w:sz w:val="22"/>
                <w:szCs w:val="22"/>
                <w:highlight w:val="yellow"/>
                <w:lang w:eastAsia="zh-CN"/>
              </w:rPr>
              <w:t>t</w:t>
            </w:r>
            <w:r w:rsidR="009618A8" w:rsidRPr="009618A8">
              <w:rPr>
                <w:rFonts w:ascii="Times New Roman" w:eastAsia="STZhongsong" w:hAnsi="Times New Roman"/>
                <w:noProof/>
                <w:sz w:val="22"/>
                <w:szCs w:val="22"/>
                <w:highlight w:val="yellow"/>
                <w:lang w:eastAsia="zh-CN"/>
              </w:rPr>
              <w:t>ion, education, employment history and professional certifications)</w:t>
            </w:r>
          </w:p>
          <w:p w14:paraId="4DAC46C2" w14:textId="51A57B94" w:rsidR="009618A8" w:rsidRPr="009618A8" w:rsidRDefault="008B0CC0" w:rsidP="009618A8">
            <w:pPr>
              <w:spacing w:after="120" w:line="276" w:lineRule="auto"/>
              <w:ind w:left="10"/>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1595438911"/>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szCs w:val="22"/>
                    <w:highlight w:val="yellow"/>
                    <w:lang w:eastAsia="zh-CN"/>
                  </w:rPr>
                  <w:t>☐</w:t>
                </w:r>
              </w:sdtContent>
            </w:sdt>
            <w:r w:rsidR="009618A8" w:rsidRPr="009618A8">
              <w:rPr>
                <w:rFonts w:ascii="Times New Roman" w:eastAsia="STZhongsong" w:hAnsi="Times New Roman"/>
                <w:noProof/>
                <w:sz w:val="22"/>
                <w:szCs w:val="22"/>
                <w:highlight w:val="yellow"/>
                <w:lang w:eastAsia="zh-CN"/>
              </w:rPr>
              <w:t xml:space="preserve"> Financial information that does not include security or access codes, passwords or other credentials allowing access to </w:t>
            </w:r>
            <w:r w:rsidR="00082641">
              <w:rPr>
                <w:rFonts w:ascii="Times New Roman" w:eastAsia="STZhongsong" w:hAnsi="Times New Roman"/>
                <w:noProof/>
                <w:sz w:val="22"/>
                <w:szCs w:val="22"/>
                <w:highlight w:val="yellow"/>
                <w:lang w:eastAsia="zh-CN"/>
              </w:rPr>
              <w:t xml:space="preserve">an </w:t>
            </w:r>
            <w:r w:rsidR="009618A8" w:rsidRPr="009618A8">
              <w:rPr>
                <w:rFonts w:ascii="Times New Roman" w:eastAsia="STZhongsong" w:hAnsi="Times New Roman"/>
                <w:noProof/>
                <w:sz w:val="22"/>
                <w:szCs w:val="22"/>
                <w:highlight w:val="yellow"/>
                <w:lang w:eastAsia="zh-CN"/>
              </w:rPr>
              <w:t>account (such as an individual’s financial history, income, bank account information, credit/debit card inormation, brokerage account number, tax information life insurance data)</w:t>
            </w:r>
          </w:p>
          <w:p w14:paraId="65236C85" w14:textId="521446E5" w:rsidR="009618A8" w:rsidRPr="009618A8" w:rsidRDefault="008B0CC0" w:rsidP="009618A8">
            <w:pPr>
              <w:spacing w:after="120" w:line="276" w:lineRule="auto"/>
              <w:ind w:left="10"/>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391663455"/>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szCs w:val="22"/>
                    <w:highlight w:val="yellow"/>
                    <w:lang w:eastAsia="zh-CN"/>
                  </w:rPr>
                  <w:t>☐</w:t>
                </w:r>
              </w:sdtContent>
            </w:sdt>
            <w:r w:rsidR="009618A8" w:rsidRPr="009618A8">
              <w:rPr>
                <w:rFonts w:ascii="Times New Roman" w:eastAsia="STZhongsong" w:hAnsi="Times New Roman"/>
                <w:noProof/>
                <w:sz w:val="22"/>
                <w:szCs w:val="22"/>
                <w:highlight w:val="yellow"/>
                <w:lang w:eastAsia="zh-CN"/>
              </w:rPr>
              <w:t xml:space="preserve"> Disciplinary records, sanctions checks, background checks, credit checks, ant</w:t>
            </w:r>
            <w:r w:rsidR="00082641">
              <w:rPr>
                <w:rFonts w:ascii="Times New Roman" w:eastAsia="STZhongsong" w:hAnsi="Times New Roman"/>
                <w:noProof/>
                <w:sz w:val="22"/>
                <w:szCs w:val="22"/>
                <w:highlight w:val="yellow"/>
                <w:lang w:eastAsia="zh-CN"/>
              </w:rPr>
              <w:t>i</w:t>
            </w:r>
            <w:r w:rsidR="009618A8" w:rsidRPr="009618A8">
              <w:rPr>
                <w:rFonts w:ascii="Times New Roman" w:eastAsia="STZhongsong" w:hAnsi="Times New Roman"/>
                <w:noProof/>
                <w:sz w:val="22"/>
                <w:szCs w:val="22"/>
                <w:highlight w:val="yellow"/>
                <w:lang w:eastAsia="zh-CN"/>
              </w:rPr>
              <w:t>-fraud checks, or information relating to professinal disciplinary actions</w:t>
            </w:r>
          </w:p>
          <w:p w14:paraId="1B0727AD" w14:textId="77777777" w:rsidR="009618A8" w:rsidRPr="009618A8" w:rsidRDefault="008B0CC0" w:rsidP="009618A8">
            <w:pPr>
              <w:spacing w:after="120" w:line="276" w:lineRule="auto"/>
              <w:ind w:left="10"/>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801508985"/>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szCs w:val="22"/>
                    <w:highlight w:val="yellow"/>
                    <w:lang w:eastAsia="zh-CN"/>
                  </w:rPr>
                  <w:t>☐</w:t>
                </w:r>
              </w:sdtContent>
            </w:sdt>
            <w:r w:rsidR="009618A8" w:rsidRPr="009618A8">
              <w:rPr>
                <w:rFonts w:ascii="Times New Roman" w:eastAsia="STZhongsong" w:hAnsi="Times New Roman"/>
                <w:noProof/>
                <w:sz w:val="22"/>
                <w:szCs w:val="22"/>
                <w:highlight w:val="yellow"/>
                <w:lang w:eastAsia="zh-CN"/>
              </w:rPr>
              <w:t xml:space="preserve"> Application access information that does not include passwords or other credentials allowing access to the account (such as username, history of use)</w:t>
            </w:r>
          </w:p>
          <w:p w14:paraId="7C89C6E6" w14:textId="77777777" w:rsidR="009618A8" w:rsidRPr="009618A8" w:rsidRDefault="008B0CC0" w:rsidP="009618A8">
            <w:pPr>
              <w:spacing w:after="120" w:line="276" w:lineRule="auto"/>
              <w:ind w:left="10"/>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21088969"/>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szCs w:val="22"/>
                    <w:highlight w:val="yellow"/>
                    <w:lang w:eastAsia="zh-CN"/>
                  </w:rPr>
                  <w:t>☐</w:t>
                </w:r>
              </w:sdtContent>
            </w:sdt>
            <w:r w:rsidR="009618A8" w:rsidRPr="009618A8">
              <w:rPr>
                <w:rFonts w:ascii="Times New Roman" w:eastAsia="STZhongsong" w:hAnsi="Times New Roman"/>
                <w:noProof/>
                <w:sz w:val="22"/>
                <w:szCs w:val="22"/>
                <w:highlight w:val="yellow"/>
                <w:lang w:eastAsia="zh-CN"/>
              </w:rPr>
              <w:t xml:space="preserve"> Website and social media data (such as IP address, online identifier, cookies related data, website history, browsing time)</w:t>
            </w:r>
          </w:p>
          <w:p w14:paraId="4CA06874" w14:textId="77777777" w:rsidR="009618A8" w:rsidRPr="009618A8" w:rsidRDefault="008B0CC0" w:rsidP="009618A8">
            <w:pPr>
              <w:spacing w:after="120" w:line="276" w:lineRule="auto"/>
              <w:ind w:left="10"/>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587159956"/>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szCs w:val="22"/>
                    <w:highlight w:val="yellow"/>
                    <w:lang w:eastAsia="zh-CN"/>
                  </w:rPr>
                  <w:t>☐</w:t>
                </w:r>
              </w:sdtContent>
            </w:sdt>
            <w:r w:rsidR="009618A8" w:rsidRPr="009618A8">
              <w:rPr>
                <w:rFonts w:ascii="Times New Roman" w:eastAsia="STZhongsong" w:hAnsi="Times New Roman"/>
                <w:noProof/>
                <w:sz w:val="22"/>
                <w:szCs w:val="22"/>
                <w:highlight w:val="yellow"/>
                <w:lang w:eastAsia="zh-CN"/>
              </w:rPr>
              <w:t xml:space="preserve"> Information captured during telephone or video call recordings or office security (such as CCTV footage or swipe card data)</w:t>
            </w:r>
          </w:p>
          <w:p w14:paraId="40D41091" w14:textId="77777777" w:rsidR="009618A8" w:rsidRPr="009618A8" w:rsidRDefault="008B0CC0" w:rsidP="009618A8">
            <w:pPr>
              <w:spacing w:after="120" w:line="276" w:lineRule="auto"/>
              <w:ind w:left="10"/>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314117392"/>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szCs w:val="22"/>
                    <w:highlight w:val="yellow"/>
                    <w:lang w:eastAsia="zh-CN"/>
                  </w:rPr>
                  <w:t>☐</w:t>
                </w:r>
              </w:sdtContent>
            </w:sdt>
            <w:r w:rsidR="009618A8" w:rsidRPr="009618A8">
              <w:rPr>
                <w:rFonts w:ascii="Times New Roman" w:eastAsia="STZhongsong" w:hAnsi="Times New Roman"/>
                <w:noProof/>
                <w:sz w:val="22"/>
                <w:szCs w:val="22"/>
                <w:highlight w:val="yellow"/>
                <w:lang w:eastAsia="zh-CN"/>
              </w:rPr>
              <w:t xml:space="preserve"> An individual’s marketing preferences (such as consent or preferred method of communication)</w:t>
            </w:r>
          </w:p>
          <w:p w14:paraId="228C7021" w14:textId="77777777" w:rsidR="009618A8" w:rsidRPr="009618A8" w:rsidRDefault="008B0CC0" w:rsidP="009618A8">
            <w:pPr>
              <w:spacing w:after="120" w:line="276" w:lineRule="auto"/>
              <w:ind w:left="10"/>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248883201"/>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szCs w:val="22"/>
                    <w:highlight w:val="yellow"/>
                    <w:lang w:eastAsia="zh-CN"/>
                  </w:rPr>
                  <w:t>☐</w:t>
                </w:r>
              </w:sdtContent>
            </w:sdt>
            <w:r w:rsidR="009618A8" w:rsidRPr="009618A8">
              <w:rPr>
                <w:rFonts w:ascii="Times New Roman" w:eastAsia="STZhongsong" w:hAnsi="Times New Roman"/>
                <w:noProof/>
                <w:sz w:val="22"/>
                <w:szCs w:val="22"/>
                <w:highlight w:val="yellow"/>
                <w:lang w:eastAsia="zh-CN"/>
              </w:rPr>
              <w:t xml:space="preserve"> Other (please describe):[_________________________]</w:t>
            </w:r>
          </w:p>
          <w:p w14:paraId="62287C80" w14:textId="77777777" w:rsidR="001677F7" w:rsidRPr="009618A8" w:rsidRDefault="001677F7" w:rsidP="00CC1709">
            <w:pPr>
              <w:pStyle w:val="MarginText"/>
              <w:rPr>
                <w:rFonts w:ascii="Times New Roman" w:hAnsi="Times New Roman"/>
                <w:noProof/>
                <w:sz w:val="22"/>
                <w:szCs w:val="22"/>
              </w:rPr>
            </w:pPr>
            <w:r w:rsidRPr="009618A8">
              <w:rPr>
                <w:rFonts w:ascii="Times New Roman" w:hAnsi="Times New Roman"/>
                <w:noProof/>
                <w:sz w:val="22"/>
                <w:szCs w:val="22"/>
              </w:rPr>
              <w:lastRenderedPageBreak/>
              <w:t>Categories of sensitive (special category) Personal Data:</w:t>
            </w:r>
          </w:p>
          <w:p w14:paraId="305FC87F" w14:textId="6FEDADFA" w:rsidR="009618A8" w:rsidRPr="00775F21" w:rsidRDefault="009618A8" w:rsidP="009618A8">
            <w:pPr>
              <w:pStyle w:val="MarginText"/>
              <w:tabs>
                <w:tab w:val="left" w:pos="6072"/>
              </w:tabs>
              <w:ind w:left="10"/>
              <w:rPr>
                <w:rFonts w:ascii="Times New Roman" w:hAnsi="Times New Roman"/>
                <w:noProof/>
                <w:sz w:val="22"/>
                <w:szCs w:val="22"/>
                <w:highlight w:val="yellow"/>
              </w:rPr>
            </w:pPr>
            <w:r>
              <w:rPr>
                <w:rFonts w:ascii="Times New Roman" w:hAnsi="Times New Roman"/>
                <w:noProof/>
                <w:sz w:val="22"/>
                <w:szCs w:val="22"/>
                <w:highlight w:val="yellow"/>
              </w:rPr>
              <w:t xml:space="preserve"> </w:t>
            </w:r>
            <w:sdt>
              <w:sdtPr>
                <w:rPr>
                  <w:rFonts w:ascii="Times New Roman" w:hAnsi="Times New Roman"/>
                  <w:noProof/>
                  <w:sz w:val="22"/>
                  <w:szCs w:val="22"/>
                  <w:highlight w:val="yellow"/>
                </w:rPr>
                <w:id w:val="-1184830111"/>
                <w14:checkbox>
                  <w14:checked w14:val="0"/>
                  <w14:checkedState w14:val="2612" w14:font="MS Gothic"/>
                  <w14:uncheckedState w14:val="2610" w14:font="MS Gothic"/>
                </w14:checkbox>
              </w:sdtPr>
              <w:sdtEndPr/>
              <w:sdtContent>
                <w:r w:rsidRPr="009618A8">
                  <w:rPr>
                    <w:rFonts w:ascii="Segoe UI Symbol" w:hAnsi="Segoe UI Symbol" w:cs="Segoe UI Symbol"/>
                    <w:noProof/>
                    <w:sz w:val="22"/>
                    <w:szCs w:val="22"/>
                    <w:highlight w:val="yellow"/>
                  </w:rPr>
                  <w:t>☐</w:t>
                </w:r>
              </w:sdtContent>
            </w:sdt>
            <w:r w:rsidRPr="00775F21">
              <w:rPr>
                <w:rFonts w:ascii="Times New Roman" w:hAnsi="Times New Roman"/>
                <w:noProof/>
                <w:sz w:val="22"/>
                <w:szCs w:val="22"/>
                <w:highlight w:val="yellow"/>
              </w:rPr>
              <w:t xml:space="preserve"> Political opinions, religious or philosophical beliefs or trade union membership</w:t>
            </w:r>
          </w:p>
          <w:p w14:paraId="659B6ACE" w14:textId="77777777" w:rsidR="009618A8" w:rsidRDefault="008B0CC0" w:rsidP="009618A8">
            <w:pPr>
              <w:pStyle w:val="TWTextebene"/>
              <w:spacing w:after="0" w:line="240" w:lineRule="auto"/>
              <w:ind w:left="1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21323865"/>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highlight w:val="yellow"/>
                    <w:lang w:val="en-GB" w:eastAsia="zh-CN"/>
                  </w:rPr>
                  <w:t>☐</w:t>
                </w:r>
              </w:sdtContent>
            </w:sdt>
            <w:r w:rsidR="009618A8" w:rsidRPr="009C513F">
              <w:rPr>
                <w:rFonts w:ascii="Times New Roman" w:eastAsia="STZhongsong" w:hAnsi="Times New Roman" w:cs="Times New Roman"/>
                <w:noProof/>
                <w:sz w:val="22"/>
                <w:highlight w:val="yellow"/>
                <w:lang w:val="en-GB" w:eastAsia="zh-CN"/>
              </w:rPr>
              <w:t xml:space="preserve"> National identifier</w:t>
            </w:r>
            <w:r w:rsidR="009618A8">
              <w:rPr>
                <w:rFonts w:ascii="Times New Roman" w:eastAsia="STZhongsong" w:hAnsi="Times New Roman" w:cs="Times New Roman"/>
                <w:noProof/>
                <w:sz w:val="22"/>
                <w:highlight w:val="yellow"/>
                <w:lang w:val="en-GB" w:eastAsia="zh-CN"/>
              </w:rPr>
              <w:t xml:space="preserve"> number</w:t>
            </w:r>
            <w:r w:rsidR="009618A8" w:rsidRPr="009C513F">
              <w:rPr>
                <w:rFonts w:ascii="Times New Roman" w:eastAsia="STZhongsong" w:hAnsi="Times New Roman" w:cs="Times New Roman"/>
                <w:noProof/>
                <w:sz w:val="22"/>
                <w:highlight w:val="yellow"/>
                <w:lang w:val="en-GB" w:eastAsia="zh-CN"/>
              </w:rPr>
              <w:t>s (</w:t>
            </w:r>
            <w:r w:rsidR="009618A8">
              <w:rPr>
                <w:rFonts w:ascii="Times New Roman" w:eastAsia="STZhongsong" w:hAnsi="Times New Roman" w:cs="Times New Roman"/>
                <w:noProof/>
                <w:sz w:val="22"/>
                <w:highlight w:val="yellow"/>
                <w:lang w:val="en-GB" w:eastAsia="zh-CN"/>
              </w:rPr>
              <w:t>such as</w:t>
            </w:r>
            <w:r w:rsidR="009618A8" w:rsidRPr="009C513F">
              <w:rPr>
                <w:rFonts w:ascii="Times New Roman" w:eastAsia="STZhongsong" w:hAnsi="Times New Roman" w:cs="Times New Roman"/>
                <w:noProof/>
                <w:sz w:val="22"/>
                <w:highlight w:val="yellow"/>
                <w:lang w:val="en-GB" w:eastAsia="zh-CN"/>
              </w:rPr>
              <w:t xml:space="preserve"> social security, national health insurance, passport, visa, driving license, voter ID, tax ID, work permit)</w:t>
            </w:r>
          </w:p>
          <w:p w14:paraId="165D434B" w14:textId="77777777" w:rsidR="009618A8" w:rsidRDefault="009618A8" w:rsidP="009618A8">
            <w:pPr>
              <w:pStyle w:val="TWTextebene"/>
              <w:spacing w:after="0" w:line="240" w:lineRule="auto"/>
              <w:ind w:left="10"/>
              <w:rPr>
                <w:rFonts w:ascii="Times New Roman" w:eastAsia="STZhongsong" w:hAnsi="Times New Roman" w:cs="Times New Roman"/>
                <w:noProof/>
                <w:sz w:val="22"/>
                <w:highlight w:val="yellow"/>
                <w:lang w:val="en-GB" w:eastAsia="zh-CN"/>
              </w:rPr>
            </w:pPr>
          </w:p>
          <w:p w14:paraId="12EB61A6" w14:textId="77777777" w:rsidR="009618A8" w:rsidRPr="009C513F" w:rsidRDefault="008B0CC0" w:rsidP="009618A8">
            <w:pPr>
              <w:pStyle w:val="TWTextebene"/>
              <w:spacing w:after="0" w:line="240" w:lineRule="auto"/>
              <w:ind w:left="1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207647921"/>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highlight w:val="yellow"/>
                    <w:lang w:val="en-GB" w:eastAsia="zh-CN"/>
                  </w:rPr>
                  <w:t>☐</w:t>
                </w:r>
              </w:sdtContent>
            </w:sdt>
            <w:r w:rsidR="009618A8" w:rsidRPr="009C513F">
              <w:rPr>
                <w:rFonts w:ascii="Times New Roman" w:eastAsia="STZhongsong" w:hAnsi="Times New Roman" w:cs="Times New Roman"/>
                <w:noProof/>
                <w:sz w:val="22"/>
                <w:highlight w:val="yellow"/>
                <w:lang w:val="en-GB" w:eastAsia="zh-CN"/>
              </w:rPr>
              <w:t xml:space="preserve"> Racial or ethnic origin, citizen or immigration status</w:t>
            </w:r>
          </w:p>
          <w:p w14:paraId="6B0DE921" w14:textId="77777777" w:rsidR="009618A8" w:rsidRPr="009618A8" w:rsidRDefault="009618A8" w:rsidP="009618A8">
            <w:pPr>
              <w:pStyle w:val="TWTextebene"/>
              <w:spacing w:after="0" w:line="240" w:lineRule="auto"/>
              <w:ind w:left="10"/>
              <w:rPr>
                <w:rFonts w:ascii="Times New Roman" w:eastAsia="STZhongsong" w:hAnsi="Times New Roman" w:cs="Times New Roman"/>
                <w:noProof/>
                <w:sz w:val="22"/>
                <w:highlight w:val="yellow"/>
                <w:lang w:val="en-GB" w:eastAsia="zh-CN"/>
              </w:rPr>
            </w:pPr>
          </w:p>
          <w:p w14:paraId="0FB5904D" w14:textId="77777777" w:rsidR="009618A8" w:rsidRDefault="008B0CC0" w:rsidP="009618A8">
            <w:pPr>
              <w:pStyle w:val="MarginText"/>
              <w:tabs>
                <w:tab w:val="left" w:pos="6072"/>
              </w:tabs>
              <w:ind w:left="10"/>
              <w:rPr>
                <w:rFonts w:ascii="Times New Roman" w:hAnsi="Times New Roman"/>
                <w:noProof/>
                <w:sz w:val="22"/>
                <w:szCs w:val="22"/>
                <w:highlight w:val="yellow"/>
              </w:rPr>
            </w:pPr>
            <w:sdt>
              <w:sdtPr>
                <w:rPr>
                  <w:rFonts w:ascii="Times New Roman" w:hAnsi="Times New Roman"/>
                  <w:noProof/>
                  <w:sz w:val="22"/>
                  <w:szCs w:val="22"/>
                  <w:highlight w:val="yellow"/>
                </w:rPr>
                <w:id w:val="880438691"/>
                <w14:checkbox>
                  <w14:checked w14:val="0"/>
                  <w14:checkedState w14:val="2612" w14:font="MS Gothic"/>
                  <w14:uncheckedState w14:val="2610" w14:font="MS Gothic"/>
                </w14:checkbox>
              </w:sdtPr>
              <w:sdtEndPr/>
              <w:sdtContent>
                <w:r w:rsidR="009618A8" w:rsidRPr="009618A8">
                  <w:rPr>
                    <w:rFonts w:ascii="Segoe UI Symbol" w:hAnsi="Segoe UI Symbol" w:cs="Segoe UI Symbol"/>
                    <w:noProof/>
                    <w:sz w:val="22"/>
                    <w:szCs w:val="22"/>
                    <w:highlight w:val="yellow"/>
                  </w:rPr>
                  <w:t>☐</w:t>
                </w:r>
              </w:sdtContent>
            </w:sdt>
            <w:r w:rsidR="009618A8" w:rsidRPr="00775F21">
              <w:rPr>
                <w:rFonts w:ascii="Times New Roman" w:hAnsi="Times New Roman"/>
                <w:noProof/>
                <w:sz w:val="22"/>
                <w:szCs w:val="22"/>
                <w:highlight w:val="yellow"/>
              </w:rPr>
              <w:t xml:space="preserve">  </w:t>
            </w:r>
            <w:r w:rsidR="009618A8">
              <w:rPr>
                <w:rFonts w:ascii="Times New Roman" w:hAnsi="Times New Roman"/>
                <w:noProof/>
                <w:sz w:val="22"/>
                <w:szCs w:val="22"/>
                <w:highlight w:val="yellow"/>
              </w:rPr>
              <w:t>P</w:t>
            </w:r>
            <w:r w:rsidR="009618A8" w:rsidRPr="00775F21">
              <w:rPr>
                <w:rFonts w:ascii="Times New Roman" w:hAnsi="Times New Roman"/>
                <w:noProof/>
                <w:sz w:val="22"/>
                <w:szCs w:val="22"/>
                <w:highlight w:val="yellow"/>
              </w:rPr>
              <w:t>hysical or mental health</w:t>
            </w:r>
            <w:r w:rsidR="009618A8">
              <w:rPr>
                <w:rFonts w:ascii="Times New Roman" w:hAnsi="Times New Roman"/>
                <w:noProof/>
                <w:sz w:val="22"/>
                <w:szCs w:val="22"/>
                <w:highlight w:val="yellow"/>
              </w:rPr>
              <w:t xml:space="preserve"> data,</w:t>
            </w:r>
            <w:r w:rsidR="009618A8" w:rsidRPr="00775F21">
              <w:rPr>
                <w:rFonts w:ascii="Times New Roman" w:hAnsi="Times New Roman"/>
                <w:noProof/>
                <w:sz w:val="22"/>
                <w:szCs w:val="22"/>
                <w:highlight w:val="yellow"/>
              </w:rPr>
              <w:t xml:space="preserve"> </w:t>
            </w:r>
            <w:r w:rsidR="009618A8">
              <w:rPr>
                <w:rFonts w:ascii="Times New Roman" w:hAnsi="Times New Roman"/>
                <w:noProof/>
                <w:sz w:val="22"/>
                <w:szCs w:val="22"/>
                <w:highlight w:val="yellow"/>
              </w:rPr>
              <w:t>which may</w:t>
            </w:r>
            <w:r w:rsidR="009618A8" w:rsidRPr="00775F21">
              <w:rPr>
                <w:rFonts w:ascii="Times New Roman" w:hAnsi="Times New Roman"/>
                <w:noProof/>
                <w:sz w:val="22"/>
                <w:szCs w:val="22"/>
                <w:highlight w:val="yellow"/>
              </w:rPr>
              <w:t xml:space="preserve"> include details about a medical claim made under </w:t>
            </w:r>
            <w:r w:rsidR="009618A8">
              <w:rPr>
                <w:rFonts w:ascii="Times New Roman" w:hAnsi="Times New Roman"/>
                <w:noProof/>
                <w:sz w:val="22"/>
                <w:szCs w:val="22"/>
                <w:highlight w:val="yellow"/>
              </w:rPr>
              <w:t>an</w:t>
            </w:r>
            <w:r w:rsidR="009618A8" w:rsidRPr="00775F21">
              <w:rPr>
                <w:rFonts w:ascii="Times New Roman" w:hAnsi="Times New Roman"/>
                <w:noProof/>
                <w:sz w:val="22"/>
                <w:szCs w:val="22"/>
                <w:highlight w:val="yellow"/>
              </w:rPr>
              <w:t xml:space="preserve"> insurance policy</w:t>
            </w:r>
          </w:p>
          <w:p w14:paraId="436D9072" w14:textId="77777777" w:rsidR="009618A8" w:rsidRPr="009618A8" w:rsidRDefault="008B0CC0" w:rsidP="009618A8">
            <w:pPr>
              <w:pStyle w:val="TWTextebene"/>
              <w:spacing w:after="0" w:line="240" w:lineRule="auto"/>
              <w:ind w:left="1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1764034887"/>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highlight w:val="yellow"/>
                    <w:lang w:val="en-GB" w:eastAsia="zh-CN"/>
                  </w:rPr>
                  <w:t>☐</w:t>
                </w:r>
              </w:sdtContent>
            </w:sdt>
            <w:r w:rsidR="009618A8" w:rsidRPr="009618A8">
              <w:rPr>
                <w:rFonts w:ascii="Times New Roman" w:eastAsia="STZhongsong" w:hAnsi="Times New Roman" w:cs="Times New Roman"/>
                <w:noProof/>
                <w:sz w:val="22"/>
                <w:highlight w:val="yellow"/>
                <w:lang w:val="en-GB" w:eastAsia="zh-CN"/>
              </w:rPr>
              <w:t xml:space="preserve"> Sexual orientation or sex life</w:t>
            </w:r>
          </w:p>
          <w:p w14:paraId="5D4B4146" w14:textId="77777777" w:rsidR="009618A8" w:rsidRPr="009618A8" w:rsidRDefault="009618A8" w:rsidP="009618A8">
            <w:pPr>
              <w:pStyle w:val="TWTextebene"/>
              <w:spacing w:after="0" w:line="240" w:lineRule="auto"/>
              <w:ind w:left="10"/>
              <w:rPr>
                <w:rFonts w:ascii="Times New Roman" w:eastAsia="STZhongsong" w:hAnsi="Times New Roman" w:cs="Times New Roman"/>
                <w:noProof/>
                <w:sz w:val="22"/>
                <w:highlight w:val="yellow"/>
                <w:lang w:val="en-GB" w:eastAsia="zh-CN"/>
              </w:rPr>
            </w:pPr>
          </w:p>
          <w:p w14:paraId="2B140ECC" w14:textId="77777777" w:rsidR="009618A8" w:rsidRPr="00775F21" w:rsidRDefault="008B0CC0" w:rsidP="009618A8">
            <w:pPr>
              <w:pStyle w:val="MarginText"/>
              <w:tabs>
                <w:tab w:val="left" w:pos="6072"/>
              </w:tabs>
              <w:ind w:left="10"/>
              <w:rPr>
                <w:rFonts w:ascii="Times New Roman" w:hAnsi="Times New Roman"/>
                <w:noProof/>
                <w:sz w:val="22"/>
                <w:szCs w:val="22"/>
                <w:highlight w:val="yellow"/>
              </w:rPr>
            </w:pPr>
            <w:sdt>
              <w:sdtPr>
                <w:rPr>
                  <w:rFonts w:ascii="Times New Roman" w:hAnsi="Times New Roman"/>
                  <w:noProof/>
                  <w:sz w:val="22"/>
                  <w:szCs w:val="22"/>
                  <w:highlight w:val="yellow"/>
                </w:rPr>
                <w:id w:val="920368855"/>
                <w14:checkbox>
                  <w14:checked w14:val="0"/>
                  <w14:checkedState w14:val="2612" w14:font="MS Gothic"/>
                  <w14:uncheckedState w14:val="2610" w14:font="MS Gothic"/>
                </w14:checkbox>
              </w:sdtPr>
              <w:sdtEndPr/>
              <w:sdtContent>
                <w:r w:rsidR="009618A8" w:rsidRPr="009618A8">
                  <w:rPr>
                    <w:rFonts w:ascii="Segoe UI Symbol" w:hAnsi="Segoe UI Symbol" w:cs="Segoe UI Symbol"/>
                    <w:noProof/>
                    <w:sz w:val="22"/>
                    <w:szCs w:val="22"/>
                    <w:highlight w:val="yellow"/>
                  </w:rPr>
                  <w:t>☐</w:t>
                </w:r>
              </w:sdtContent>
            </w:sdt>
            <w:r w:rsidR="009618A8" w:rsidRPr="00775F21">
              <w:rPr>
                <w:rFonts w:ascii="Times New Roman" w:hAnsi="Times New Roman"/>
                <w:noProof/>
                <w:sz w:val="22"/>
                <w:szCs w:val="22"/>
                <w:highlight w:val="yellow"/>
              </w:rPr>
              <w:t xml:space="preserve"> </w:t>
            </w:r>
            <w:r w:rsidR="009618A8">
              <w:rPr>
                <w:rFonts w:ascii="Times New Roman" w:hAnsi="Times New Roman"/>
                <w:noProof/>
                <w:sz w:val="22"/>
                <w:szCs w:val="22"/>
                <w:highlight w:val="yellow"/>
              </w:rPr>
              <w:t>C</w:t>
            </w:r>
            <w:r w:rsidR="009618A8" w:rsidRPr="00775F21">
              <w:rPr>
                <w:rFonts w:ascii="Times New Roman" w:hAnsi="Times New Roman"/>
                <w:noProof/>
                <w:sz w:val="22"/>
                <w:szCs w:val="22"/>
                <w:highlight w:val="yellow"/>
              </w:rPr>
              <w:t xml:space="preserve">riminal </w:t>
            </w:r>
            <w:r w:rsidR="009618A8">
              <w:rPr>
                <w:rFonts w:ascii="Times New Roman" w:hAnsi="Times New Roman"/>
                <w:noProof/>
                <w:sz w:val="22"/>
                <w:szCs w:val="22"/>
                <w:highlight w:val="yellow"/>
              </w:rPr>
              <w:t xml:space="preserve">record, including convictions or offenses </w:t>
            </w:r>
          </w:p>
          <w:p w14:paraId="3B885EF5" w14:textId="77777777" w:rsidR="009618A8" w:rsidRDefault="008B0CC0" w:rsidP="009618A8">
            <w:pPr>
              <w:pStyle w:val="MarginText"/>
              <w:tabs>
                <w:tab w:val="left" w:pos="6072"/>
              </w:tabs>
              <w:ind w:left="10"/>
              <w:rPr>
                <w:rFonts w:ascii="Times New Roman" w:hAnsi="Times New Roman"/>
                <w:noProof/>
                <w:sz w:val="22"/>
                <w:szCs w:val="22"/>
                <w:highlight w:val="yellow"/>
              </w:rPr>
            </w:pPr>
            <w:sdt>
              <w:sdtPr>
                <w:rPr>
                  <w:rFonts w:ascii="Times New Roman" w:hAnsi="Times New Roman"/>
                  <w:noProof/>
                  <w:sz w:val="22"/>
                  <w:szCs w:val="22"/>
                  <w:highlight w:val="yellow"/>
                </w:rPr>
                <w:id w:val="649486855"/>
                <w14:checkbox>
                  <w14:checked w14:val="0"/>
                  <w14:checkedState w14:val="2612" w14:font="MS Gothic"/>
                  <w14:uncheckedState w14:val="2610" w14:font="MS Gothic"/>
                </w14:checkbox>
              </w:sdtPr>
              <w:sdtEndPr/>
              <w:sdtContent>
                <w:r w:rsidR="009618A8" w:rsidRPr="009618A8">
                  <w:rPr>
                    <w:rFonts w:ascii="Segoe UI Symbol" w:hAnsi="Segoe UI Symbol" w:cs="Segoe UI Symbol"/>
                    <w:noProof/>
                    <w:sz w:val="22"/>
                    <w:szCs w:val="22"/>
                    <w:highlight w:val="yellow"/>
                  </w:rPr>
                  <w:t>☐</w:t>
                </w:r>
              </w:sdtContent>
            </w:sdt>
            <w:r w:rsidR="009618A8" w:rsidRPr="00775F21">
              <w:rPr>
                <w:rFonts w:ascii="Times New Roman" w:hAnsi="Times New Roman"/>
                <w:noProof/>
                <w:sz w:val="22"/>
                <w:szCs w:val="22"/>
                <w:highlight w:val="yellow"/>
              </w:rPr>
              <w:t xml:space="preserve"> </w:t>
            </w:r>
            <w:r w:rsidR="009618A8">
              <w:rPr>
                <w:rFonts w:ascii="Times New Roman" w:hAnsi="Times New Roman"/>
                <w:noProof/>
                <w:sz w:val="22"/>
                <w:szCs w:val="22"/>
                <w:highlight w:val="yellow"/>
              </w:rPr>
              <w:t>Precise geolocation data</w:t>
            </w:r>
          </w:p>
          <w:p w14:paraId="79AFB557" w14:textId="77777777" w:rsidR="009618A8" w:rsidRDefault="008B0CC0" w:rsidP="009618A8">
            <w:pPr>
              <w:pStyle w:val="MarginText"/>
              <w:tabs>
                <w:tab w:val="left" w:pos="6072"/>
              </w:tabs>
              <w:ind w:left="10"/>
              <w:rPr>
                <w:rFonts w:ascii="Times New Roman" w:hAnsi="Times New Roman"/>
                <w:noProof/>
                <w:sz w:val="22"/>
                <w:szCs w:val="22"/>
                <w:highlight w:val="yellow"/>
              </w:rPr>
            </w:pPr>
            <w:sdt>
              <w:sdtPr>
                <w:rPr>
                  <w:rFonts w:ascii="Times New Roman" w:hAnsi="Times New Roman"/>
                  <w:noProof/>
                  <w:sz w:val="22"/>
                  <w:szCs w:val="22"/>
                  <w:highlight w:val="yellow"/>
                </w:rPr>
                <w:id w:val="1173380928"/>
                <w14:checkbox>
                  <w14:checked w14:val="0"/>
                  <w14:checkedState w14:val="2612" w14:font="MS Gothic"/>
                  <w14:uncheckedState w14:val="2610" w14:font="MS Gothic"/>
                </w14:checkbox>
              </w:sdtPr>
              <w:sdtEndPr/>
              <w:sdtContent>
                <w:r w:rsidR="009618A8" w:rsidRPr="009618A8">
                  <w:rPr>
                    <w:rFonts w:ascii="Segoe UI Symbol" w:hAnsi="Segoe UI Symbol" w:cs="Segoe UI Symbol"/>
                    <w:noProof/>
                    <w:sz w:val="22"/>
                    <w:szCs w:val="22"/>
                    <w:highlight w:val="yellow"/>
                  </w:rPr>
                  <w:t>☐</w:t>
                </w:r>
              </w:sdtContent>
            </w:sdt>
            <w:r w:rsidR="009618A8" w:rsidRPr="00775F21">
              <w:rPr>
                <w:rFonts w:ascii="Times New Roman" w:hAnsi="Times New Roman"/>
                <w:noProof/>
                <w:sz w:val="22"/>
                <w:szCs w:val="22"/>
                <w:highlight w:val="yellow"/>
              </w:rPr>
              <w:t xml:space="preserve"> </w:t>
            </w:r>
            <w:r w:rsidR="009618A8">
              <w:rPr>
                <w:rFonts w:ascii="Times New Roman" w:hAnsi="Times New Roman"/>
                <w:noProof/>
                <w:sz w:val="22"/>
                <w:szCs w:val="22"/>
                <w:highlight w:val="yellow"/>
              </w:rPr>
              <w:t>Biometric data</w:t>
            </w:r>
          </w:p>
          <w:p w14:paraId="64CCD0BA" w14:textId="77777777" w:rsidR="009618A8" w:rsidRDefault="008B0CC0" w:rsidP="009618A8">
            <w:pPr>
              <w:pStyle w:val="MarginText"/>
              <w:tabs>
                <w:tab w:val="left" w:pos="6072"/>
              </w:tabs>
              <w:ind w:left="10"/>
              <w:rPr>
                <w:rFonts w:ascii="Times New Roman" w:hAnsi="Times New Roman"/>
                <w:noProof/>
                <w:sz w:val="22"/>
                <w:szCs w:val="22"/>
                <w:highlight w:val="yellow"/>
              </w:rPr>
            </w:pPr>
            <w:sdt>
              <w:sdtPr>
                <w:rPr>
                  <w:rFonts w:ascii="Times New Roman" w:hAnsi="Times New Roman"/>
                  <w:noProof/>
                  <w:sz w:val="22"/>
                  <w:szCs w:val="22"/>
                  <w:highlight w:val="yellow"/>
                </w:rPr>
                <w:id w:val="-2060860777"/>
                <w14:checkbox>
                  <w14:checked w14:val="0"/>
                  <w14:checkedState w14:val="2612" w14:font="MS Gothic"/>
                  <w14:uncheckedState w14:val="2610" w14:font="MS Gothic"/>
                </w14:checkbox>
              </w:sdtPr>
              <w:sdtEndPr/>
              <w:sdtContent>
                <w:r w:rsidR="009618A8" w:rsidRPr="009618A8">
                  <w:rPr>
                    <w:rFonts w:ascii="Segoe UI Symbol" w:hAnsi="Segoe UI Symbol" w:cs="Segoe UI Symbol"/>
                    <w:noProof/>
                    <w:sz w:val="22"/>
                    <w:szCs w:val="22"/>
                    <w:highlight w:val="yellow"/>
                  </w:rPr>
                  <w:t>☐</w:t>
                </w:r>
              </w:sdtContent>
            </w:sdt>
            <w:r w:rsidR="009618A8" w:rsidRPr="009618A8">
              <w:rPr>
                <w:rFonts w:ascii="Times New Roman" w:hAnsi="Times New Roman"/>
                <w:noProof/>
                <w:sz w:val="22"/>
                <w:szCs w:val="22"/>
                <w:highlight w:val="yellow"/>
              </w:rPr>
              <w:t xml:space="preserve"> </w:t>
            </w:r>
            <w:r w:rsidR="009618A8" w:rsidRPr="006859C7">
              <w:rPr>
                <w:rFonts w:ascii="Times New Roman" w:hAnsi="Times New Roman"/>
                <w:noProof/>
                <w:sz w:val="22"/>
                <w:szCs w:val="22"/>
                <w:highlight w:val="yellow"/>
              </w:rPr>
              <w:t>F</w:t>
            </w:r>
            <w:r w:rsidR="009618A8" w:rsidRPr="00775F21">
              <w:rPr>
                <w:rFonts w:ascii="Times New Roman" w:hAnsi="Times New Roman"/>
                <w:noProof/>
                <w:sz w:val="22"/>
                <w:szCs w:val="22"/>
                <w:highlight w:val="yellow"/>
              </w:rPr>
              <w:t xml:space="preserve">inancial information </w:t>
            </w:r>
            <w:r w:rsidR="009618A8">
              <w:rPr>
                <w:rFonts w:ascii="Times New Roman" w:hAnsi="Times New Roman"/>
                <w:noProof/>
                <w:sz w:val="22"/>
                <w:szCs w:val="22"/>
                <w:highlight w:val="yellow"/>
              </w:rPr>
              <w:t xml:space="preserve">such as bank acount or debit/credit card number in combination with any required security or access codes, passwords or other credentials allowing access to account </w:t>
            </w:r>
          </w:p>
          <w:p w14:paraId="20704ECE" w14:textId="77777777" w:rsidR="009618A8" w:rsidRPr="009618A8" w:rsidRDefault="008B0CC0" w:rsidP="009618A8">
            <w:pPr>
              <w:spacing w:after="120" w:line="276" w:lineRule="auto"/>
              <w:ind w:left="10"/>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2015360797"/>
                <w14:checkbox>
                  <w14:checked w14:val="0"/>
                  <w14:checkedState w14:val="2612" w14:font="MS Gothic"/>
                  <w14:uncheckedState w14:val="2610" w14:font="MS Gothic"/>
                </w14:checkbox>
              </w:sdtPr>
              <w:sdtEndPr/>
              <w:sdtContent>
                <w:r w:rsidR="009618A8" w:rsidRPr="009618A8">
                  <w:rPr>
                    <w:rFonts w:ascii="Segoe UI Symbol" w:eastAsia="STZhongsong" w:hAnsi="Segoe UI Symbol" w:cs="Segoe UI Symbol"/>
                    <w:noProof/>
                    <w:sz w:val="22"/>
                    <w:szCs w:val="22"/>
                    <w:highlight w:val="yellow"/>
                    <w:lang w:eastAsia="zh-CN"/>
                  </w:rPr>
                  <w:t>☐</w:t>
                </w:r>
              </w:sdtContent>
            </w:sdt>
            <w:r w:rsidR="009618A8" w:rsidRPr="009618A8">
              <w:rPr>
                <w:rFonts w:ascii="Times New Roman" w:eastAsia="STZhongsong" w:hAnsi="Times New Roman"/>
                <w:noProof/>
                <w:sz w:val="22"/>
                <w:szCs w:val="22"/>
                <w:highlight w:val="yellow"/>
                <w:lang w:eastAsia="zh-CN"/>
              </w:rPr>
              <w:t xml:space="preserve"> Application access controls which permit access to account (such as password, biometric data including fingerprints, facial/voice recogniation, retina scans, answers to security questions)</w:t>
            </w:r>
          </w:p>
          <w:p w14:paraId="1B3C5E1F" w14:textId="26B867DA" w:rsidR="001677F7" w:rsidRPr="009618A8" w:rsidRDefault="008B0CC0" w:rsidP="009618A8">
            <w:pPr>
              <w:pStyle w:val="MarginText"/>
              <w:ind w:left="10"/>
              <w:rPr>
                <w:rFonts w:ascii="Times New Roman" w:hAnsi="Times New Roman"/>
                <w:noProof/>
                <w:sz w:val="22"/>
                <w:szCs w:val="22"/>
                <w:highlight w:val="yellow"/>
              </w:rPr>
            </w:pPr>
            <w:sdt>
              <w:sdtPr>
                <w:rPr>
                  <w:rFonts w:ascii="Times New Roman" w:hAnsi="Times New Roman"/>
                  <w:noProof/>
                  <w:sz w:val="22"/>
                  <w:szCs w:val="22"/>
                  <w:highlight w:val="yellow"/>
                </w:rPr>
                <w:id w:val="-691540150"/>
                <w14:checkbox>
                  <w14:checked w14:val="0"/>
                  <w14:checkedState w14:val="2612" w14:font="MS Gothic"/>
                  <w14:uncheckedState w14:val="2610" w14:font="MS Gothic"/>
                </w14:checkbox>
              </w:sdtPr>
              <w:sdtEndPr/>
              <w:sdtContent>
                <w:r w:rsidR="009618A8" w:rsidRPr="009618A8">
                  <w:rPr>
                    <w:rFonts w:ascii="Segoe UI Symbol" w:hAnsi="Segoe UI Symbol" w:cs="Segoe UI Symbol"/>
                    <w:noProof/>
                    <w:sz w:val="22"/>
                    <w:szCs w:val="22"/>
                    <w:highlight w:val="yellow"/>
                  </w:rPr>
                  <w:t>☐</w:t>
                </w:r>
              </w:sdtContent>
            </w:sdt>
            <w:r w:rsidR="009618A8" w:rsidRPr="00775F21">
              <w:rPr>
                <w:rFonts w:ascii="Times New Roman" w:hAnsi="Times New Roman"/>
                <w:noProof/>
                <w:sz w:val="22"/>
                <w:szCs w:val="22"/>
                <w:highlight w:val="yellow"/>
              </w:rPr>
              <w:t xml:space="preserve"> </w:t>
            </w:r>
            <w:r w:rsidR="009618A8" w:rsidRPr="009C513F">
              <w:rPr>
                <w:rFonts w:ascii="Times New Roman" w:hAnsi="Times New Roman"/>
                <w:noProof/>
                <w:sz w:val="22"/>
                <w:szCs w:val="22"/>
                <w:highlight w:val="yellow"/>
              </w:rPr>
              <w:t>Other (please describe):.............................</w:t>
            </w:r>
          </w:p>
        </w:tc>
      </w:tr>
      <w:tr w:rsidR="001677F7" w:rsidRPr="00775F21" w14:paraId="62B121F3" w14:textId="77777777" w:rsidTr="00CC1709">
        <w:tc>
          <w:tcPr>
            <w:tcW w:w="3114" w:type="dxa"/>
          </w:tcPr>
          <w:p w14:paraId="1DFDB489" w14:textId="77777777" w:rsidR="001677F7" w:rsidRPr="00775F21" w:rsidRDefault="001677F7" w:rsidP="00CC1709">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lastRenderedPageBreak/>
              <w:t>Categories of Data Subjects</w:t>
            </w:r>
          </w:p>
        </w:tc>
        <w:tc>
          <w:tcPr>
            <w:tcW w:w="6517" w:type="dxa"/>
          </w:tcPr>
          <w:p w14:paraId="2903AAF0" w14:textId="77777777" w:rsidR="001677F7" w:rsidRPr="00775F21" w:rsidRDefault="008B0CC0" w:rsidP="00CC1709">
            <w:pPr>
              <w:overflowPunct/>
              <w:autoSpaceDE/>
              <w:autoSpaceDN/>
              <w:adjustRightInd/>
              <w:spacing w:after="120"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705698595"/>
                <w14:checkbox>
                  <w14:checked w14:val="0"/>
                  <w14:checkedState w14:val="2612" w14:font="MS Gothic"/>
                  <w14:uncheckedState w14:val="2610" w14:font="MS Gothic"/>
                </w14:checkbox>
              </w:sdtPr>
              <w:sdtEndPr/>
              <w:sdtContent>
                <w:r w:rsidR="001677F7">
                  <w:rPr>
                    <w:rFonts w:ascii="MS Gothic" w:eastAsia="MS Gothic" w:hAnsi="MS Gothic" w:hint="eastAsia"/>
                    <w:sz w:val="22"/>
                    <w:szCs w:val="22"/>
                    <w:highlight w:val="yellow"/>
                    <w:lang w:val="el-GR" w:eastAsia="bin-NG"/>
                  </w:rPr>
                  <w:t>☐</w:t>
                </w:r>
              </w:sdtContent>
            </w:sdt>
            <w:r w:rsidR="001677F7" w:rsidRPr="00775F21">
              <w:rPr>
                <w:rFonts w:ascii="Times New Roman" w:eastAsia="STZhongsong" w:hAnsi="Times New Roman"/>
                <w:sz w:val="22"/>
                <w:szCs w:val="22"/>
                <w:highlight w:val="yellow"/>
                <w:lang w:val="en-US" w:eastAsia="bin-NG"/>
              </w:rPr>
              <w:t xml:space="preserve"> </w:t>
            </w:r>
            <w:r w:rsidR="001677F7" w:rsidRPr="00775F21">
              <w:rPr>
                <w:rFonts w:ascii="Times New Roman" w:eastAsia="STZhongsong" w:hAnsi="Times New Roman"/>
                <w:noProof/>
                <w:sz w:val="22"/>
                <w:szCs w:val="22"/>
                <w:highlight w:val="yellow"/>
                <w:lang w:val="en-US" w:eastAsia="zh-CN"/>
              </w:rPr>
              <w:t>Employees (including contractors, consultants etc.)</w:t>
            </w:r>
          </w:p>
          <w:p w14:paraId="0CC17163" w14:textId="77777777" w:rsidR="001677F7" w:rsidRPr="00775F21" w:rsidRDefault="008B0CC0" w:rsidP="00CC1709">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591389886"/>
                <w14:checkbox>
                  <w14:checked w14:val="0"/>
                  <w14:checkedState w14:val="2612" w14:font="MS Gothic"/>
                  <w14:uncheckedState w14:val="2610" w14:font="MS Gothic"/>
                </w14:checkbox>
              </w:sdtPr>
              <w:sdtEndPr/>
              <w:sdtContent>
                <w:r w:rsidR="001677F7" w:rsidRPr="00775F21">
                  <w:rPr>
                    <w:rFonts w:ascii="Segoe UI Symbol" w:eastAsia="STZhongsong" w:hAnsi="Segoe UI Symbol" w:cs="Segoe UI Symbol"/>
                    <w:sz w:val="22"/>
                    <w:szCs w:val="22"/>
                    <w:highlight w:val="yellow"/>
                    <w:lang w:val="el-GR" w:eastAsia="bin-NG"/>
                  </w:rPr>
                  <w:t>☐</w:t>
                </w:r>
              </w:sdtContent>
            </w:sdt>
            <w:r w:rsidR="001677F7" w:rsidRPr="00775F21">
              <w:rPr>
                <w:rFonts w:ascii="Times New Roman" w:eastAsia="STZhongsong" w:hAnsi="Times New Roman"/>
                <w:sz w:val="22"/>
                <w:szCs w:val="22"/>
                <w:highlight w:val="yellow"/>
                <w:lang w:val="en-US" w:eastAsia="bin-NG"/>
              </w:rPr>
              <w:t xml:space="preserve"> </w:t>
            </w:r>
            <w:r w:rsidR="001677F7" w:rsidRPr="00775F21">
              <w:rPr>
                <w:rFonts w:ascii="Times New Roman" w:eastAsia="STZhongsong" w:hAnsi="Times New Roman"/>
                <w:noProof/>
                <w:sz w:val="22"/>
                <w:szCs w:val="22"/>
                <w:highlight w:val="yellow"/>
                <w:lang w:val="en-US" w:eastAsia="zh-CN"/>
              </w:rPr>
              <w:t>Relatives and next of kin of employees (including contractors, consultants etc.)</w:t>
            </w:r>
          </w:p>
          <w:p w14:paraId="74279F47" w14:textId="77777777" w:rsidR="001677F7" w:rsidRPr="00775F21" w:rsidRDefault="008B0CC0" w:rsidP="00CC1709">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65946612"/>
                <w14:checkbox>
                  <w14:checked w14:val="0"/>
                  <w14:checkedState w14:val="2612" w14:font="MS Gothic"/>
                  <w14:uncheckedState w14:val="2610" w14:font="MS Gothic"/>
                </w14:checkbox>
              </w:sdtPr>
              <w:sdtEndPr/>
              <w:sdtContent>
                <w:r w:rsidR="001677F7" w:rsidRPr="00775F21">
                  <w:rPr>
                    <w:rFonts w:ascii="Segoe UI Symbol" w:eastAsia="STZhongsong" w:hAnsi="Segoe UI Symbol" w:cs="Segoe UI Symbol"/>
                    <w:sz w:val="22"/>
                    <w:szCs w:val="22"/>
                    <w:highlight w:val="yellow"/>
                    <w:lang w:val="el-GR" w:eastAsia="bin-NG"/>
                  </w:rPr>
                  <w:t>☐</w:t>
                </w:r>
              </w:sdtContent>
            </w:sdt>
            <w:r w:rsidR="001677F7" w:rsidRPr="00775F21">
              <w:rPr>
                <w:rFonts w:ascii="Times New Roman" w:eastAsia="STZhongsong" w:hAnsi="Times New Roman"/>
                <w:sz w:val="22"/>
                <w:szCs w:val="22"/>
                <w:highlight w:val="yellow"/>
                <w:lang w:val="en-US" w:eastAsia="bin-NG"/>
              </w:rPr>
              <w:t xml:space="preserve"> </w:t>
            </w:r>
            <w:r w:rsidR="001677F7" w:rsidRPr="00775F21">
              <w:rPr>
                <w:rFonts w:ascii="Times New Roman" w:eastAsia="STZhongsong" w:hAnsi="Times New Roman"/>
                <w:noProof/>
                <w:sz w:val="22"/>
                <w:szCs w:val="22"/>
                <w:highlight w:val="yellow"/>
                <w:lang w:val="en-US" w:eastAsia="zh-CN"/>
              </w:rPr>
              <w:t>Job Applicants</w:t>
            </w:r>
          </w:p>
          <w:p w14:paraId="2F166F77" w14:textId="77777777" w:rsidR="001677F7" w:rsidRPr="00775F21" w:rsidRDefault="008B0CC0" w:rsidP="00CC1709">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972444154"/>
                <w14:checkbox>
                  <w14:checked w14:val="0"/>
                  <w14:checkedState w14:val="2612" w14:font="MS Gothic"/>
                  <w14:uncheckedState w14:val="2610" w14:font="MS Gothic"/>
                </w14:checkbox>
              </w:sdtPr>
              <w:sdtEndPr/>
              <w:sdtContent>
                <w:r w:rsidR="001677F7" w:rsidRPr="00775F21">
                  <w:rPr>
                    <w:rFonts w:ascii="Segoe UI Symbol" w:eastAsia="STZhongsong" w:hAnsi="Segoe UI Symbol" w:cs="Segoe UI Symbol"/>
                    <w:sz w:val="22"/>
                    <w:szCs w:val="22"/>
                    <w:highlight w:val="yellow"/>
                    <w:lang w:val="el-GR" w:eastAsia="bin-NG"/>
                  </w:rPr>
                  <w:t>☐</w:t>
                </w:r>
              </w:sdtContent>
            </w:sdt>
            <w:r w:rsidR="001677F7" w:rsidRPr="00775F21">
              <w:rPr>
                <w:rFonts w:ascii="Times New Roman" w:eastAsia="STZhongsong" w:hAnsi="Times New Roman"/>
                <w:sz w:val="22"/>
                <w:szCs w:val="22"/>
                <w:highlight w:val="yellow"/>
                <w:lang w:val="en-US" w:eastAsia="bin-NG"/>
              </w:rPr>
              <w:t xml:space="preserve"> </w:t>
            </w:r>
            <w:r w:rsidR="001677F7" w:rsidRPr="00775F21">
              <w:rPr>
                <w:rFonts w:ascii="Times New Roman" w:eastAsia="STZhongsong" w:hAnsi="Times New Roman"/>
                <w:noProof/>
                <w:sz w:val="22"/>
                <w:szCs w:val="22"/>
                <w:highlight w:val="yellow"/>
                <w:lang w:val="en-US" w:eastAsia="zh-CN"/>
              </w:rPr>
              <w:t>Customers or parties covered under an insurance policy</w:t>
            </w:r>
          </w:p>
          <w:p w14:paraId="0ABEE7B3" w14:textId="77777777" w:rsidR="001677F7" w:rsidRPr="00775F21" w:rsidRDefault="008B0CC0" w:rsidP="00CC1709">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938085543"/>
                <w14:checkbox>
                  <w14:checked w14:val="0"/>
                  <w14:checkedState w14:val="2612" w14:font="MS Gothic"/>
                  <w14:uncheckedState w14:val="2610" w14:font="MS Gothic"/>
                </w14:checkbox>
              </w:sdtPr>
              <w:sdtEndPr/>
              <w:sdtContent>
                <w:r w:rsidR="001677F7" w:rsidRPr="00775F21">
                  <w:rPr>
                    <w:rFonts w:ascii="Segoe UI Symbol" w:eastAsia="STZhongsong" w:hAnsi="Segoe UI Symbol" w:cs="Segoe UI Symbol"/>
                    <w:sz w:val="22"/>
                    <w:szCs w:val="22"/>
                    <w:highlight w:val="yellow"/>
                    <w:lang w:val="el-GR" w:eastAsia="bin-NG"/>
                  </w:rPr>
                  <w:t>☐</w:t>
                </w:r>
              </w:sdtContent>
            </w:sdt>
            <w:r w:rsidR="001677F7" w:rsidRPr="00775F21">
              <w:rPr>
                <w:rFonts w:ascii="Times New Roman" w:eastAsia="STZhongsong" w:hAnsi="Times New Roman"/>
                <w:sz w:val="22"/>
                <w:szCs w:val="22"/>
                <w:highlight w:val="yellow"/>
                <w:lang w:val="en-US" w:eastAsia="bin-NG"/>
              </w:rPr>
              <w:t xml:space="preserve"> </w:t>
            </w:r>
            <w:r w:rsidR="001677F7" w:rsidRPr="00775F21">
              <w:rPr>
                <w:rFonts w:ascii="Times New Roman" w:eastAsia="STZhongsong" w:hAnsi="Times New Roman"/>
                <w:noProof/>
                <w:sz w:val="22"/>
                <w:szCs w:val="22"/>
                <w:highlight w:val="yellow"/>
                <w:lang w:val="en-US" w:eastAsia="zh-CN"/>
              </w:rPr>
              <w:t>Third party claimants</w:t>
            </w:r>
          </w:p>
          <w:p w14:paraId="58CB6BBB" w14:textId="77777777" w:rsidR="001677F7" w:rsidRPr="00775F21" w:rsidRDefault="008B0CC0" w:rsidP="00CC1709">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501631802"/>
                <w14:checkbox>
                  <w14:checked w14:val="0"/>
                  <w14:checkedState w14:val="2612" w14:font="MS Gothic"/>
                  <w14:uncheckedState w14:val="2610" w14:font="MS Gothic"/>
                </w14:checkbox>
              </w:sdtPr>
              <w:sdtEndPr/>
              <w:sdtContent>
                <w:r w:rsidR="001677F7" w:rsidRPr="00775F21">
                  <w:rPr>
                    <w:rFonts w:ascii="Segoe UI Symbol" w:eastAsia="STZhongsong" w:hAnsi="Segoe UI Symbol" w:cs="Segoe UI Symbol"/>
                    <w:sz w:val="22"/>
                    <w:szCs w:val="22"/>
                    <w:highlight w:val="yellow"/>
                    <w:lang w:val="el-GR" w:eastAsia="bin-NG"/>
                  </w:rPr>
                  <w:t>☐</w:t>
                </w:r>
              </w:sdtContent>
            </w:sdt>
            <w:r w:rsidR="001677F7" w:rsidRPr="00775F21">
              <w:rPr>
                <w:rFonts w:ascii="Times New Roman" w:eastAsia="STZhongsong" w:hAnsi="Times New Roman"/>
                <w:sz w:val="22"/>
                <w:szCs w:val="22"/>
                <w:highlight w:val="yellow"/>
                <w:lang w:val="en-US" w:eastAsia="bin-NG"/>
              </w:rPr>
              <w:t xml:space="preserve"> </w:t>
            </w:r>
            <w:r w:rsidR="001677F7" w:rsidRPr="00775F21">
              <w:rPr>
                <w:rFonts w:ascii="Times New Roman" w:eastAsia="STZhongsong" w:hAnsi="Times New Roman"/>
                <w:noProof/>
                <w:sz w:val="22"/>
                <w:szCs w:val="22"/>
                <w:highlight w:val="yellow"/>
                <w:lang w:val="en-US" w:eastAsia="zh-CN"/>
              </w:rPr>
              <w:t>Experts instructed in relation to claims</w:t>
            </w:r>
          </w:p>
          <w:p w14:paraId="0EF0DD7F" w14:textId="77777777" w:rsidR="001677F7" w:rsidRPr="00775F21" w:rsidRDefault="008B0CC0" w:rsidP="00CC1709">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396163987"/>
                <w14:checkbox>
                  <w14:checked w14:val="0"/>
                  <w14:checkedState w14:val="2612" w14:font="MS Gothic"/>
                  <w14:uncheckedState w14:val="2610" w14:font="MS Gothic"/>
                </w14:checkbox>
              </w:sdtPr>
              <w:sdtEndPr/>
              <w:sdtContent>
                <w:r w:rsidR="001677F7" w:rsidRPr="00775F21">
                  <w:rPr>
                    <w:rFonts w:ascii="Segoe UI Symbol" w:eastAsia="STZhongsong" w:hAnsi="Segoe UI Symbol" w:cs="Segoe UI Symbol"/>
                    <w:sz w:val="22"/>
                    <w:szCs w:val="22"/>
                    <w:highlight w:val="yellow"/>
                    <w:lang w:val="el-GR" w:eastAsia="bin-NG"/>
                  </w:rPr>
                  <w:t>☐</w:t>
                </w:r>
              </w:sdtContent>
            </w:sdt>
            <w:r w:rsidR="001677F7" w:rsidRPr="00775F21">
              <w:rPr>
                <w:rFonts w:ascii="Times New Roman" w:eastAsia="STZhongsong" w:hAnsi="Times New Roman"/>
                <w:sz w:val="22"/>
                <w:szCs w:val="22"/>
                <w:highlight w:val="yellow"/>
                <w:lang w:val="en-US" w:eastAsia="bin-NG"/>
              </w:rPr>
              <w:t xml:space="preserve"> </w:t>
            </w:r>
            <w:r w:rsidR="001677F7" w:rsidRPr="00775F21">
              <w:rPr>
                <w:rFonts w:ascii="Times New Roman" w:eastAsia="STZhongsong" w:hAnsi="Times New Roman"/>
                <w:noProof/>
                <w:sz w:val="22"/>
                <w:szCs w:val="22"/>
                <w:highlight w:val="yellow"/>
                <w:lang w:val="en-US" w:eastAsia="zh-CN"/>
              </w:rPr>
              <w:t>Witnesses to an incident</w:t>
            </w:r>
          </w:p>
          <w:p w14:paraId="496E0E94" w14:textId="77777777" w:rsidR="001677F7" w:rsidRPr="00775F21" w:rsidRDefault="008B0CC0" w:rsidP="00CC1709">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14836963"/>
                <w14:checkbox>
                  <w14:checked w14:val="0"/>
                  <w14:checkedState w14:val="2612" w14:font="MS Gothic"/>
                  <w14:uncheckedState w14:val="2610" w14:font="MS Gothic"/>
                </w14:checkbox>
              </w:sdtPr>
              <w:sdtEndPr/>
              <w:sdtContent>
                <w:r w:rsidR="001677F7" w:rsidRPr="00775F21">
                  <w:rPr>
                    <w:rFonts w:ascii="Segoe UI Symbol" w:eastAsia="STZhongsong" w:hAnsi="Segoe UI Symbol" w:cs="Segoe UI Symbol"/>
                    <w:sz w:val="22"/>
                    <w:szCs w:val="22"/>
                    <w:highlight w:val="yellow"/>
                    <w:lang w:val="el-GR" w:eastAsia="bin-NG"/>
                  </w:rPr>
                  <w:t>☐</w:t>
                </w:r>
              </w:sdtContent>
            </w:sdt>
            <w:r w:rsidR="001677F7" w:rsidRPr="00775F21">
              <w:rPr>
                <w:rFonts w:ascii="Times New Roman" w:eastAsia="STZhongsong" w:hAnsi="Times New Roman"/>
                <w:sz w:val="22"/>
                <w:szCs w:val="22"/>
                <w:highlight w:val="yellow"/>
                <w:lang w:val="en-US" w:eastAsia="bin-NG"/>
              </w:rPr>
              <w:t xml:space="preserve"> </w:t>
            </w:r>
            <w:r w:rsidR="001677F7" w:rsidRPr="00775F21">
              <w:rPr>
                <w:rFonts w:ascii="Times New Roman" w:eastAsia="STZhongsong" w:hAnsi="Times New Roman"/>
                <w:noProof/>
                <w:sz w:val="22"/>
                <w:szCs w:val="22"/>
                <w:highlight w:val="yellow"/>
                <w:lang w:val="en-US" w:eastAsia="zh-CN"/>
              </w:rPr>
              <w:t>Brokers, insurers and reinsurers</w:t>
            </w:r>
          </w:p>
          <w:p w14:paraId="1E321B82" w14:textId="77777777" w:rsidR="001677F7" w:rsidRPr="00775F21" w:rsidRDefault="008B0CC0" w:rsidP="00CC1709">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249924285"/>
                <w14:checkbox>
                  <w14:checked w14:val="0"/>
                  <w14:checkedState w14:val="2612" w14:font="MS Gothic"/>
                  <w14:uncheckedState w14:val="2610" w14:font="MS Gothic"/>
                </w14:checkbox>
              </w:sdtPr>
              <w:sdtEndPr/>
              <w:sdtContent>
                <w:r w:rsidR="001677F7" w:rsidRPr="00775F21">
                  <w:rPr>
                    <w:rFonts w:ascii="Segoe UI Symbol" w:eastAsia="STZhongsong" w:hAnsi="Segoe UI Symbol" w:cs="Segoe UI Symbol"/>
                    <w:sz w:val="22"/>
                    <w:szCs w:val="22"/>
                    <w:highlight w:val="yellow"/>
                    <w:lang w:val="el-GR" w:eastAsia="bin-NG"/>
                  </w:rPr>
                  <w:t>☐</w:t>
                </w:r>
              </w:sdtContent>
            </w:sdt>
            <w:r w:rsidR="001677F7" w:rsidRPr="00775F21">
              <w:rPr>
                <w:rFonts w:ascii="Times New Roman" w:eastAsia="STZhongsong" w:hAnsi="Times New Roman"/>
                <w:sz w:val="22"/>
                <w:szCs w:val="22"/>
                <w:highlight w:val="yellow"/>
                <w:lang w:val="en-US" w:eastAsia="bin-NG"/>
              </w:rPr>
              <w:t xml:space="preserve"> </w:t>
            </w:r>
            <w:r w:rsidR="001677F7" w:rsidRPr="00775F21">
              <w:rPr>
                <w:rFonts w:ascii="Times New Roman" w:eastAsia="STZhongsong" w:hAnsi="Times New Roman"/>
                <w:noProof/>
                <w:sz w:val="22"/>
                <w:szCs w:val="22"/>
                <w:highlight w:val="yellow"/>
                <w:lang w:val="en-US" w:eastAsia="zh-CN"/>
              </w:rPr>
              <w:t xml:space="preserve">Website users </w:t>
            </w:r>
          </w:p>
          <w:p w14:paraId="18FAA5A3" w14:textId="4063ECE1" w:rsidR="001677F7" w:rsidRPr="00775F21" w:rsidRDefault="008B0CC0" w:rsidP="00CC1709">
            <w:pPr>
              <w:pStyle w:val="MarginText"/>
              <w:spacing w:before="120" w:after="120"/>
              <w:jc w:val="left"/>
              <w:rPr>
                <w:rFonts w:ascii="Times New Roman" w:hAnsi="Times New Roman"/>
                <w:sz w:val="22"/>
                <w:szCs w:val="22"/>
              </w:rPr>
            </w:pPr>
            <w:sdt>
              <w:sdtPr>
                <w:rPr>
                  <w:rFonts w:ascii="Times New Roman" w:hAnsi="Times New Roman"/>
                  <w:sz w:val="22"/>
                  <w:szCs w:val="22"/>
                  <w:highlight w:val="yellow"/>
                  <w:lang w:val="el-GR" w:eastAsia="bin-NG"/>
                </w:rPr>
                <w:id w:val="920612172"/>
                <w14:checkbox>
                  <w14:checked w14:val="0"/>
                  <w14:checkedState w14:val="2612" w14:font="MS Gothic"/>
                  <w14:uncheckedState w14:val="2610" w14:font="MS Gothic"/>
                </w14:checkbox>
              </w:sdtPr>
              <w:sdtEndPr/>
              <w:sdtContent>
                <w:r w:rsidR="001677F7" w:rsidRPr="00775F21">
                  <w:rPr>
                    <w:rFonts w:ascii="Segoe UI Symbol" w:hAnsi="Segoe UI Symbol" w:cs="Segoe UI Symbol"/>
                    <w:sz w:val="22"/>
                    <w:szCs w:val="22"/>
                    <w:highlight w:val="yellow"/>
                    <w:lang w:val="el-GR" w:eastAsia="bin-NG"/>
                  </w:rPr>
                  <w:t>☐</w:t>
                </w:r>
              </w:sdtContent>
            </w:sdt>
            <w:r w:rsidR="001677F7" w:rsidRPr="00775F21">
              <w:rPr>
                <w:rFonts w:ascii="Times New Roman" w:hAnsi="Times New Roman"/>
                <w:sz w:val="22"/>
                <w:szCs w:val="22"/>
                <w:highlight w:val="yellow"/>
                <w:lang w:val="en-US" w:eastAsia="bin-NG"/>
              </w:rPr>
              <w:t xml:space="preserve"> Others (please described</w:t>
            </w:r>
            <w:proofErr w:type="gramStart"/>
            <w:r w:rsidR="001677F7" w:rsidRPr="00775F21">
              <w:rPr>
                <w:rFonts w:ascii="Times New Roman" w:hAnsi="Times New Roman"/>
                <w:sz w:val="22"/>
                <w:szCs w:val="22"/>
                <w:highlight w:val="yellow"/>
                <w:lang w:val="en-US" w:eastAsia="bin-NG"/>
              </w:rPr>
              <w:t>);_</w:t>
            </w:r>
            <w:proofErr w:type="gramEnd"/>
            <w:r w:rsidR="001677F7" w:rsidRPr="00775F21">
              <w:rPr>
                <w:rFonts w:ascii="Times New Roman" w:hAnsi="Times New Roman"/>
                <w:sz w:val="22"/>
                <w:szCs w:val="22"/>
                <w:highlight w:val="yellow"/>
                <w:lang w:val="en-US" w:eastAsia="bin-NG"/>
              </w:rPr>
              <w:t>_________________________</w:t>
            </w:r>
          </w:p>
        </w:tc>
      </w:tr>
    </w:tbl>
    <w:p w14:paraId="72896C7D" w14:textId="77777777" w:rsidR="000A6440" w:rsidRDefault="000A6440" w:rsidP="001677F7">
      <w:pPr>
        <w:pStyle w:val="MarginText"/>
        <w:jc w:val="center"/>
        <w:rPr>
          <w:rFonts w:ascii="Times New Roman" w:hAnsi="Times New Roman"/>
          <w:b/>
          <w:sz w:val="22"/>
          <w:szCs w:val="22"/>
        </w:rPr>
      </w:pPr>
    </w:p>
    <w:p w14:paraId="04235427" w14:textId="1D13FA8A" w:rsidR="00EE1E7F" w:rsidRDefault="001B2122" w:rsidP="008B0CC0">
      <w:pPr>
        <w:overflowPunct/>
        <w:autoSpaceDE/>
        <w:autoSpaceDN/>
        <w:adjustRightInd/>
        <w:spacing w:after="0"/>
        <w:jc w:val="center"/>
        <w:textAlignment w:val="auto"/>
        <w:rPr>
          <w:rFonts w:ascii="Times New Roman" w:hAnsi="Times New Roman"/>
          <w:b/>
          <w:sz w:val="22"/>
          <w:szCs w:val="22"/>
        </w:rPr>
      </w:pPr>
      <w:r w:rsidRPr="00660BB2">
        <w:rPr>
          <w:rFonts w:ascii="Times New Roman" w:hAnsi="Times New Roman"/>
          <w:b/>
          <w:sz w:val="22"/>
          <w:szCs w:val="22"/>
        </w:rPr>
        <w:lastRenderedPageBreak/>
        <w:t xml:space="preserve">EXHIBIT </w:t>
      </w:r>
      <w:r w:rsidR="00660BB2" w:rsidRPr="00660BB2">
        <w:rPr>
          <w:rFonts w:ascii="Times New Roman" w:hAnsi="Times New Roman"/>
          <w:b/>
          <w:sz w:val="22"/>
          <w:szCs w:val="22"/>
        </w:rPr>
        <w:t>3</w:t>
      </w:r>
    </w:p>
    <w:p w14:paraId="0FDD2F3E" w14:textId="77777777" w:rsidR="00717F8D" w:rsidRPr="00B87DF7" w:rsidRDefault="00717F8D" w:rsidP="00717F8D">
      <w:pPr>
        <w:jc w:val="center"/>
        <w:rPr>
          <w:rFonts w:ascii="Times New Roman" w:hAnsi="Times New Roman"/>
          <w:b/>
          <w:bCs/>
          <w:sz w:val="22"/>
          <w:szCs w:val="22"/>
        </w:rPr>
      </w:pPr>
      <w:r w:rsidRPr="00B87DF7">
        <w:rPr>
          <w:rFonts w:ascii="Times New Roman" w:hAnsi="Times New Roman"/>
          <w:b/>
          <w:bCs/>
          <w:sz w:val="22"/>
          <w:szCs w:val="22"/>
        </w:rPr>
        <w:t xml:space="preserve">Technical and Organisational </w:t>
      </w:r>
      <w:commentRangeStart w:id="30"/>
      <w:r w:rsidRPr="00B87DF7">
        <w:rPr>
          <w:rFonts w:ascii="Times New Roman" w:hAnsi="Times New Roman"/>
          <w:b/>
          <w:bCs/>
          <w:sz w:val="22"/>
          <w:szCs w:val="22"/>
        </w:rPr>
        <w:t>Measures</w:t>
      </w:r>
      <w:commentRangeEnd w:id="30"/>
      <w:r w:rsidR="0016302D" w:rsidRPr="00B87DF7">
        <w:rPr>
          <w:rStyle w:val="CommentReference"/>
          <w:sz w:val="22"/>
          <w:szCs w:val="22"/>
        </w:rPr>
        <w:commentReference w:id="30"/>
      </w:r>
    </w:p>
    <w:p w14:paraId="336A1618" w14:textId="16EF474A" w:rsidR="00717F8D" w:rsidRPr="00B87DF7" w:rsidRDefault="00717F8D" w:rsidP="00717F8D">
      <w:pPr>
        <w:pStyle w:val="SchGeneralL1"/>
        <w:keepNext/>
        <w:numPr>
          <w:ilvl w:val="0"/>
          <w:numId w:val="0"/>
        </w:numPr>
        <w:rPr>
          <w:rFonts w:ascii="Times New Roman" w:hAnsi="Times New Roman"/>
          <w:sz w:val="22"/>
          <w:szCs w:val="22"/>
        </w:rPr>
      </w:pPr>
      <w:bookmarkStart w:id="31" w:name="_Hlk164069761"/>
      <w:r w:rsidRPr="00B87DF7">
        <w:rPr>
          <w:rFonts w:ascii="Times New Roman" w:hAnsi="Times New Roman"/>
          <w:sz w:val="22"/>
          <w:szCs w:val="22"/>
        </w:rPr>
        <w:t xml:space="preserve">Gallagher </w:t>
      </w:r>
      <w:r w:rsidR="00FE388D">
        <w:rPr>
          <w:rFonts w:ascii="Times New Roman" w:hAnsi="Times New Roman"/>
          <w:sz w:val="22"/>
          <w:szCs w:val="22"/>
        </w:rPr>
        <w:t>agrees</w:t>
      </w:r>
      <w:r w:rsidR="00FE388D" w:rsidRPr="00B87DF7">
        <w:rPr>
          <w:rFonts w:ascii="Times New Roman" w:hAnsi="Times New Roman"/>
          <w:sz w:val="22"/>
          <w:szCs w:val="22"/>
        </w:rPr>
        <w:t xml:space="preserve"> </w:t>
      </w:r>
      <w:r w:rsidRPr="00B87DF7">
        <w:rPr>
          <w:rFonts w:ascii="Times New Roman" w:hAnsi="Times New Roman"/>
          <w:sz w:val="22"/>
          <w:szCs w:val="22"/>
        </w:rPr>
        <w:t>to implement and maintain the following controls in relation to Personal Data:</w:t>
      </w:r>
    </w:p>
    <w:p w14:paraId="07DE75E2"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i/>
          <w:iCs/>
          <w:sz w:val="22"/>
          <w:szCs w:val="22"/>
        </w:rPr>
      </w:pPr>
      <w:r w:rsidRPr="00B87DF7">
        <w:rPr>
          <w:rFonts w:ascii="Times New Roman" w:hAnsi="Times New Roman"/>
          <w:b/>
          <w:bCs/>
          <w:i/>
          <w:iCs/>
          <w:sz w:val="22"/>
          <w:szCs w:val="22"/>
        </w:rPr>
        <w:t>Measures</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of pseudonymisation and</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encryption</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of Personal Data</w:t>
      </w:r>
      <w:r w:rsidRPr="00B87DF7">
        <w:rPr>
          <w:rFonts w:ascii="Times New Roman" w:hAnsi="Times New Roman"/>
          <w:i/>
          <w:iCs/>
          <w:sz w:val="22"/>
          <w:szCs w:val="22"/>
        </w:rPr>
        <w:t>:</w:t>
      </w:r>
    </w:p>
    <w:p w14:paraId="7C5D0670" w14:textId="77777777" w:rsidR="00717F8D" w:rsidRPr="00B87DF7" w:rsidRDefault="00717F8D" w:rsidP="00717F8D">
      <w:pPr>
        <w:pStyle w:val="ListParagraph"/>
        <w:rPr>
          <w:rFonts w:ascii="Times New Roman" w:hAnsi="Times New Roman"/>
          <w:sz w:val="22"/>
          <w:szCs w:val="22"/>
        </w:rPr>
      </w:pPr>
    </w:p>
    <w:p w14:paraId="17CCDE64" w14:textId="77777777" w:rsidR="00717F8D" w:rsidRPr="00B87DF7" w:rsidRDefault="00717F8D" w:rsidP="00717F8D">
      <w:pPr>
        <w:pStyle w:val="ListParagraph"/>
        <w:ind w:left="360"/>
        <w:rPr>
          <w:rFonts w:ascii="Times New Roman" w:hAnsi="Times New Roman"/>
          <w:sz w:val="22"/>
          <w:szCs w:val="22"/>
        </w:rPr>
      </w:pPr>
      <w:r w:rsidRPr="00B87DF7">
        <w:rPr>
          <w:rFonts w:ascii="Times New Roman" w:hAnsi="Times New Roman"/>
          <w:sz w:val="22"/>
          <w:szCs w:val="22"/>
        </w:rPr>
        <w:t>Encrypt Personal Data at rest and in transit, including backup data sets.</w:t>
      </w:r>
    </w:p>
    <w:p w14:paraId="297C64CB" w14:textId="77777777" w:rsidR="00717F8D" w:rsidRPr="00B87DF7" w:rsidRDefault="00717F8D" w:rsidP="00717F8D">
      <w:pPr>
        <w:pStyle w:val="ListParagraph"/>
        <w:rPr>
          <w:rFonts w:ascii="Times New Roman" w:hAnsi="Times New Roman"/>
          <w:sz w:val="22"/>
          <w:szCs w:val="22"/>
        </w:rPr>
      </w:pPr>
    </w:p>
    <w:p w14:paraId="243377A5"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i/>
          <w:iCs/>
          <w:sz w:val="22"/>
          <w:szCs w:val="22"/>
        </w:rPr>
      </w:pPr>
      <w:r w:rsidRPr="00B87DF7">
        <w:rPr>
          <w:rFonts w:ascii="Times New Roman" w:hAnsi="Times New Roman"/>
          <w:b/>
          <w:bCs/>
          <w:i/>
          <w:iCs/>
          <w:sz w:val="22"/>
          <w:szCs w:val="22"/>
        </w:rPr>
        <w:t>Measures</w:t>
      </w:r>
      <w:r w:rsidRPr="00B87DF7">
        <w:rPr>
          <w:rFonts w:ascii="Times New Roman" w:hAnsi="Times New Roman"/>
          <w:b/>
          <w:bCs/>
          <w:i/>
          <w:iCs/>
          <w:spacing w:val="7"/>
          <w:sz w:val="22"/>
          <w:szCs w:val="22"/>
        </w:rPr>
        <w:t xml:space="preserve"> </w:t>
      </w:r>
      <w:r w:rsidRPr="00B87DF7">
        <w:rPr>
          <w:rFonts w:ascii="Times New Roman" w:hAnsi="Times New Roman"/>
          <w:b/>
          <w:bCs/>
          <w:i/>
          <w:iCs/>
          <w:sz w:val="22"/>
          <w:szCs w:val="22"/>
        </w:rPr>
        <w:t>for</w:t>
      </w:r>
      <w:r w:rsidRPr="00B87DF7">
        <w:rPr>
          <w:rFonts w:ascii="Times New Roman" w:hAnsi="Times New Roman"/>
          <w:b/>
          <w:bCs/>
          <w:i/>
          <w:iCs/>
          <w:spacing w:val="8"/>
          <w:sz w:val="22"/>
          <w:szCs w:val="22"/>
        </w:rPr>
        <w:t xml:space="preserve"> </w:t>
      </w:r>
      <w:r w:rsidRPr="00B87DF7">
        <w:rPr>
          <w:rFonts w:ascii="Times New Roman" w:hAnsi="Times New Roman"/>
          <w:b/>
          <w:bCs/>
          <w:i/>
          <w:iCs/>
          <w:sz w:val="22"/>
          <w:szCs w:val="22"/>
        </w:rPr>
        <w:t>ensuring</w:t>
      </w:r>
      <w:r w:rsidRPr="00B87DF7">
        <w:rPr>
          <w:rFonts w:ascii="Times New Roman" w:hAnsi="Times New Roman"/>
          <w:b/>
          <w:bCs/>
          <w:i/>
          <w:iCs/>
          <w:spacing w:val="8"/>
          <w:sz w:val="22"/>
          <w:szCs w:val="22"/>
        </w:rPr>
        <w:t xml:space="preserve"> </w:t>
      </w:r>
      <w:r w:rsidRPr="00B87DF7">
        <w:rPr>
          <w:rFonts w:ascii="Times New Roman" w:hAnsi="Times New Roman"/>
          <w:b/>
          <w:bCs/>
          <w:i/>
          <w:iCs/>
          <w:sz w:val="22"/>
          <w:szCs w:val="22"/>
        </w:rPr>
        <w:t>ongoing</w:t>
      </w:r>
      <w:r w:rsidRPr="00B87DF7">
        <w:rPr>
          <w:rFonts w:ascii="Times New Roman" w:hAnsi="Times New Roman"/>
          <w:b/>
          <w:bCs/>
          <w:i/>
          <w:iCs/>
          <w:spacing w:val="7"/>
          <w:sz w:val="22"/>
          <w:szCs w:val="22"/>
        </w:rPr>
        <w:t xml:space="preserve"> </w:t>
      </w:r>
      <w:r w:rsidRPr="00B87DF7">
        <w:rPr>
          <w:rFonts w:ascii="Times New Roman" w:hAnsi="Times New Roman"/>
          <w:b/>
          <w:bCs/>
          <w:i/>
          <w:iCs/>
          <w:sz w:val="22"/>
          <w:szCs w:val="22"/>
        </w:rPr>
        <w:t>confidentiality,</w:t>
      </w:r>
      <w:r w:rsidRPr="00B87DF7">
        <w:rPr>
          <w:rFonts w:ascii="Times New Roman" w:hAnsi="Times New Roman"/>
          <w:b/>
          <w:bCs/>
          <w:i/>
          <w:iCs/>
          <w:spacing w:val="6"/>
          <w:sz w:val="22"/>
          <w:szCs w:val="22"/>
        </w:rPr>
        <w:t xml:space="preserve"> </w:t>
      </w:r>
      <w:r w:rsidRPr="00B87DF7">
        <w:rPr>
          <w:rFonts w:ascii="Times New Roman" w:hAnsi="Times New Roman"/>
          <w:b/>
          <w:bCs/>
          <w:i/>
          <w:iCs/>
          <w:sz w:val="22"/>
          <w:szCs w:val="22"/>
        </w:rPr>
        <w:t>integrity,</w:t>
      </w:r>
      <w:r w:rsidRPr="00B87DF7">
        <w:rPr>
          <w:rFonts w:ascii="Times New Roman" w:hAnsi="Times New Roman"/>
          <w:b/>
          <w:bCs/>
          <w:i/>
          <w:iCs/>
          <w:spacing w:val="8"/>
          <w:sz w:val="22"/>
          <w:szCs w:val="22"/>
        </w:rPr>
        <w:t xml:space="preserve"> </w:t>
      </w:r>
      <w:r w:rsidRPr="00B87DF7">
        <w:rPr>
          <w:rFonts w:ascii="Times New Roman" w:hAnsi="Times New Roman"/>
          <w:b/>
          <w:bCs/>
          <w:i/>
          <w:iCs/>
          <w:sz w:val="22"/>
          <w:szCs w:val="22"/>
        </w:rPr>
        <w:t>availability</w:t>
      </w:r>
      <w:r w:rsidRPr="00B87DF7">
        <w:rPr>
          <w:rFonts w:ascii="Times New Roman" w:hAnsi="Times New Roman"/>
          <w:b/>
          <w:bCs/>
          <w:i/>
          <w:iCs/>
          <w:spacing w:val="6"/>
          <w:sz w:val="22"/>
          <w:szCs w:val="22"/>
        </w:rPr>
        <w:t xml:space="preserve"> </w:t>
      </w:r>
      <w:r w:rsidRPr="00B87DF7">
        <w:rPr>
          <w:rFonts w:ascii="Times New Roman" w:hAnsi="Times New Roman"/>
          <w:b/>
          <w:bCs/>
          <w:i/>
          <w:iCs/>
          <w:sz w:val="22"/>
          <w:szCs w:val="22"/>
        </w:rPr>
        <w:t>and</w:t>
      </w:r>
      <w:r w:rsidRPr="00B87DF7">
        <w:rPr>
          <w:rFonts w:ascii="Times New Roman" w:hAnsi="Times New Roman"/>
          <w:b/>
          <w:bCs/>
          <w:i/>
          <w:iCs/>
          <w:spacing w:val="7"/>
          <w:sz w:val="22"/>
          <w:szCs w:val="22"/>
        </w:rPr>
        <w:t xml:space="preserve"> </w:t>
      </w:r>
      <w:r w:rsidRPr="00B87DF7">
        <w:rPr>
          <w:rFonts w:ascii="Times New Roman" w:hAnsi="Times New Roman"/>
          <w:b/>
          <w:bCs/>
          <w:i/>
          <w:iCs/>
          <w:sz w:val="22"/>
          <w:szCs w:val="22"/>
        </w:rPr>
        <w:t>resilience</w:t>
      </w:r>
      <w:r w:rsidRPr="00B87DF7">
        <w:rPr>
          <w:rFonts w:ascii="Times New Roman" w:hAnsi="Times New Roman"/>
          <w:b/>
          <w:bCs/>
          <w:i/>
          <w:iCs/>
          <w:spacing w:val="7"/>
          <w:sz w:val="22"/>
          <w:szCs w:val="22"/>
        </w:rPr>
        <w:t xml:space="preserve"> </w:t>
      </w:r>
      <w:r w:rsidRPr="00B87DF7">
        <w:rPr>
          <w:rFonts w:ascii="Times New Roman" w:hAnsi="Times New Roman"/>
          <w:b/>
          <w:bCs/>
          <w:i/>
          <w:iCs/>
          <w:sz w:val="22"/>
          <w:szCs w:val="22"/>
        </w:rPr>
        <w:t>of</w:t>
      </w:r>
      <w:r w:rsidRPr="00B87DF7">
        <w:rPr>
          <w:rFonts w:ascii="Times New Roman" w:hAnsi="Times New Roman"/>
          <w:b/>
          <w:bCs/>
          <w:i/>
          <w:iCs/>
          <w:spacing w:val="-57"/>
          <w:sz w:val="22"/>
          <w:szCs w:val="22"/>
        </w:rPr>
        <w:t xml:space="preserve"> </w:t>
      </w:r>
      <w:r w:rsidRPr="00B87DF7">
        <w:rPr>
          <w:rFonts w:ascii="Times New Roman" w:hAnsi="Times New Roman"/>
          <w:b/>
          <w:bCs/>
          <w:i/>
          <w:iCs/>
          <w:sz w:val="22"/>
          <w:szCs w:val="22"/>
        </w:rPr>
        <w:t>Processing</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systems and services</w:t>
      </w:r>
      <w:r w:rsidRPr="00B87DF7">
        <w:rPr>
          <w:rFonts w:ascii="Times New Roman" w:hAnsi="Times New Roman"/>
          <w:i/>
          <w:iCs/>
          <w:sz w:val="22"/>
          <w:szCs w:val="22"/>
        </w:rPr>
        <w:t>:</w:t>
      </w:r>
    </w:p>
    <w:p w14:paraId="6581BBBF" w14:textId="77777777" w:rsidR="00717F8D" w:rsidRPr="00B87DF7" w:rsidRDefault="00717F8D" w:rsidP="00717F8D">
      <w:pPr>
        <w:pStyle w:val="ListParagraph"/>
        <w:spacing w:after="0"/>
        <w:ind w:left="360"/>
        <w:jc w:val="both"/>
        <w:rPr>
          <w:rFonts w:ascii="Times New Roman" w:hAnsi="Times New Roman"/>
          <w:i/>
          <w:iCs/>
          <w:sz w:val="22"/>
          <w:szCs w:val="22"/>
        </w:rPr>
      </w:pPr>
    </w:p>
    <w:p w14:paraId="3D0C812D" w14:textId="77777777" w:rsidR="00717F8D" w:rsidRPr="00B87DF7" w:rsidRDefault="00717F8D" w:rsidP="000A6440">
      <w:pPr>
        <w:pStyle w:val="ListParagraph"/>
        <w:numPr>
          <w:ilvl w:val="0"/>
          <w:numId w:val="35"/>
        </w:numPr>
        <w:overflowPunct/>
        <w:autoSpaceDE/>
        <w:autoSpaceDN/>
        <w:adjustRightInd/>
        <w:spacing w:after="0"/>
        <w:jc w:val="both"/>
        <w:textAlignment w:val="auto"/>
        <w:rPr>
          <w:rFonts w:ascii="Times New Roman" w:hAnsi="Times New Roman"/>
          <w:bCs/>
          <w:iCs/>
          <w:sz w:val="22"/>
          <w:szCs w:val="22"/>
        </w:rPr>
      </w:pPr>
      <w:r w:rsidRPr="00B87DF7">
        <w:rPr>
          <w:rFonts w:ascii="Times New Roman" w:hAnsi="Times New Roman"/>
          <w:bCs/>
          <w:iCs/>
          <w:sz w:val="22"/>
          <w:szCs w:val="22"/>
        </w:rPr>
        <w:t>Physical access controls</w:t>
      </w:r>
    </w:p>
    <w:p w14:paraId="23C47FAE" w14:textId="77777777" w:rsidR="00717F8D" w:rsidRPr="00B87DF7" w:rsidRDefault="00717F8D" w:rsidP="00717F8D">
      <w:pPr>
        <w:pStyle w:val="ListParagraph"/>
        <w:rPr>
          <w:rFonts w:ascii="Times New Roman" w:hAnsi="Times New Roman"/>
          <w:bCs/>
          <w:iCs/>
          <w:sz w:val="22"/>
          <w:szCs w:val="22"/>
        </w:rPr>
      </w:pPr>
    </w:p>
    <w:p w14:paraId="4462F201"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bCs/>
          <w:iCs/>
          <w:sz w:val="22"/>
          <w:szCs w:val="22"/>
        </w:rPr>
      </w:pPr>
      <w:r w:rsidRPr="00B87DF7">
        <w:rPr>
          <w:rFonts w:ascii="Times New Roman" w:hAnsi="Times New Roman"/>
          <w:bCs/>
          <w:iCs/>
          <w:sz w:val="22"/>
          <w:szCs w:val="22"/>
        </w:rPr>
        <w:t>Reasonable restrictions on physical access to Gallagher’s systems are applied, including maintaining a list of authorized users to facilities containing such systems and appropriate authorization credentials, such as access cards.</w:t>
      </w:r>
    </w:p>
    <w:p w14:paraId="22EAE842" w14:textId="77777777" w:rsidR="00717F8D" w:rsidRPr="00B87DF7" w:rsidRDefault="00717F8D" w:rsidP="00717F8D">
      <w:pPr>
        <w:pStyle w:val="ListParagraph"/>
        <w:spacing w:before="240"/>
        <w:rPr>
          <w:rFonts w:ascii="Times New Roman" w:hAnsi="Times New Roman"/>
          <w:bCs/>
          <w:iCs/>
          <w:sz w:val="22"/>
          <w:szCs w:val="22"/>
        </w:rPr>
      </w:pPr>
    </w:p>
    <w:p w14:paraId="28DCE1ED" w14:textId="77777777" w:rsidR="00717F8D" w:rsidRPr="00B87DF7" w:rsidRDefault="00717F8D" w:rsidP="000A6440">
      <w:pPr>
        <w:pStyle w:val="ListParagraph"/>
        <w:numPr>
          <w:ilvl w:val="0"/>
          <w:numId w:val="35"/>
        </w:numPr>
        <w:overflowPunct/>
        <w:autoSpaceDE/>
        <w:autoSpaceDN/>
        <w:adjustRightInd/>
        <w:spacing w:before="240" w:after="0"/>
        <w:jc w:val="both"/>
        <w:textAlignment w:val="auto"/>
        <w:rPr>
          <w:rFonts w:ascii="Times New Roman" w:hAnsi="Times New Roman"/>
          <w:bCs/>
          <w:iCs/>
          <w:sz w:val="22"/>
          <w:szCs w:val="22"/>
        </w:rPr>
      </w:pPr>
      <w:r w:rsidRPr="00B87DF7">
        <w:rPr>
          <w:rFonts w:ascii="Times New Roman" w:hAnsi="Times New Roman"/>
          <w:bCs/>
          <w:iCs/>
          <w:sz w:val="22"/>
          <w:szCs w:val="22"/>
        </w:rPr>
        <w:t>Electronic access controls</w:t>
      </w:r>
    </w:p>
    <w:p w14:paraId="3CD4128C" w14:textId="77777777" w:rsidR="00717F8D" w:rsidRPr="00B87DF7" w:rsidRDefault="00717F8D" w:rsidP="00717F8D">
      <w:pPr>
        <w:pStyle w:val="ListParagraph"/>
        <w:spacing w:before="240"/>
        <w:rPr>
          <w:rFonts w:ascii="Times New Roman" w:hAnsi="Times New Roman"/>
          <w:bCs/>
          <w:iCs/>
          <w:sz w:val="22"/>
          <w:szCs w:val="22"/>
        </w:rPr>
      </w:pPr>
    </w:p>
    <w:p w14:paraId="2ED84958"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bCs/>
          <w:iCs/>
          <w:sz w:val="22"/>
          <w:szCs w:val="22"/>
        </w:rPr>
      </w:pPr>
      <w:r w:rsidRPr="00B87DF7">
        <w:rPr>
          <w:rFonts w:ascii="Times New Roman" w:hAnsi="Times New Roman"/>
          <w:bCs/>
          <w:iCs/>
          <w:sz w:val="22"/>
          <w:szCs w:val="22"/>
        </w:rPr>
        <w:t>Unique user IDs and secure passwords with automatic blocking/locking mechanisms.</w:t>
      </w:r>
    </w:p>
    <w:p w14:paraId="3A828F8F"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bCs/>
          <w:iCs/>
          <w:sz w:val="22"/>
          <w:szCs w:val="22"/>
        </w:rPr>
      </w:pPr>
      <w:r w:rsidRPr="00B87DF7">
        <w:rPr>
          <w:rFonts w:ascii="Times New Roman" w:hAnsi="Times New Roman"/>
          <w:bCs/>
          <w:iCs/>
          <w:sz w:val="22"/>
          <w:szCs w:val="22"/>
        </w:rPr>
        <w:t>Authenticate users prior to accessing Personal Data</w:t>
      </w:r>
    </w:p>
    <w:p w14:paraId="3DCA2B94"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bCs/>
          <w:iCs/>
          <w:sz w:val="22"/>
          <w:szCs w:val="22"/>
        </w:rPr>
      </w:pPr>
      <w:r w:rsidRPr="00B87DF7">
        <w:rPr>
          <w:rFonts w:ascii="Times New Roman" w:hAnsi="Times New Roman"/>
          <w:bCs/>
          <w:iCs/>
          <w:sz w:val="22"/>
          <w:szCs w:val="22"/>
        </w:rPr>
        <w:t xml:space="preserve">Enforce periodic password changes and limit the reuse of prior </w:t>
      </w:r>
      <w:proofErr w:type="gramStart"/>
      <w:r w:rsidRPr="00B87DF7">
        <w:rPr>
          <w:rFonts w:ascii="Times New Roman" w:hAnsi="Times New Roman"/>
          <w:bCs/>
          <w:iCs/>
          <w:sz w:val="22"/>
          <w:szCs w:val="22"/>
        </w:rPr>
        <w:t>passwords</w:t>
      </w:r>
      <w:proofErr w:type="gramEnd"/>
    </w:p>
    <w:p w14:paraId="0FF6A350"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bCs/>
          <w:iCs/>
          <w:sz w:val="22"/>
          <w:szCs w:val="22"/>
        </w:rPr>
      </w:pPr>
      <w:r w:rsidRPr="00B87DF7">
        <w:rPr>
          <w:rFonts w:ascii="Times New Roman" w:hAnsi="Times New Roman"/>
          <w:bCs/>
          <w:iCs/>
          <w:sz w:val="22"/>
          <w:szCs w:val="22"/>
        </w:rPr>
        <w:t xml:space="preserve">User access management to include strong passwords or </w:t>
      </w:r>
      <w:proofErr w:type="gramStart"/>
      <w:r w:rsidRPr="00B87DF7">
        <w:rPr>
          <w:rFonts w:ascii="Times New Roman" w:hAnsi="Times New Roman"/>
          <w:bCs/>
          <w:iCs/>
          <w:sz w:val="22"/>
          <w:szCs w:val="22"/>
        </w:rPr>
        <w:t>passphrases</w:t>
      </w:r>
      <w:proofErr w:type="gramEnd"/>
    </w:p>
    <w:p w14:paraId="03E3DFAD"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bCs/>
          <w:iCs/>
          <w:sz w:val="22"/>
          <w:szCs w:val="22"/>
        </w:rPr>
      </w:pPr>
      <w:r w:rsidRPr="00B87DF7">
        <w:rPr>
          <w:rFonts w:ascii="Times New Roman" w:hAnsi="Times New Roman"/>
          <w:bCs/>
          <w:iCs/>
          <w:sz w:val="22"/>
          <w:szCs w:val="22"/>
        </w:rPr>
        <w:t xml:space="preserve">Lock user accounts after multiple, consecutive failed login </w:t>
      </w:r>
      <w:proofErr w:type="gramStart"/>
      <w:r w:rsidRPr="00B87DF7">
        <w:rPr>
          <w:rFonts w:ascii="Times New Roman" w:hAnsi="Times New Roman"/>
          <w:bCs/>
          <w:iCs/>
          <w:sz w:val="22"/>
          <w:szCs w:val="22"/>
        </w:rPr>
        <w:t>attempts</w:t>
      </w:r>
      <w:proofErr w:type="gramEnd"/>
    </w:p>
    <w:p w14:paraId="58089862"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bCs/>
          <w:iCs/>
          <w:sz w:val="22"/>
          <w:szCs w:val="22"/>
        </w:rPr>
      </w:pPr>
      <w:r w:rsidRPr="00B87DF7">
        <w:rPr>
          <w:rFonts w:ascii="Times New Roman" w:hAnsi="Times New Roman"/>
          <w:bCs/>
          <w:iCs/>
          <w:sz w:val="22"/>
          <w:szCs w:val="22"/>
        </w:rPr>
        <w:t>Multi-factor authentication for remote access.</w:t>
      </w:r>
    </w:p>
    <w:p w14:paraId="5CCACBB4"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bCs/>
          <w:iCs/>
          <w:sz w:val="22"/>
          <w:szCs w:val="22"/>
        </w:rPr>
      </w:pPr>
      <w:r w:rsidRPr="00B87DF7">
        <w:rPr>
          <w:rFonts w:ascii="Times New Roman" w:hAnsi="Times New Roman"/>
          <w:bCs/>
          <w:iCs/>
          <w:sz w:val="22"/>
          <w:szCs w:val="22"/>
        </w:rPr>
        <w:t>Virtual Private Network (VPN) required for remote access.</w:t>
      </w:r>
    </w:p>
    <w:p w14:paraId="6AF5AC01"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bCs/>
          <w:iCs/>
          <w:sz w:val="22"/>
          <w:szCs w:val="22"/>
        </w:rPr>
      </w:pPr>
      <w:r w:rsidRPr="00B87DF7">
        <w:rPr>
          <w:rFonts w:ascii="Times New Roman" w:hAnsi="Times New Roman"/>
          <w:bCs/>
          <w:iCs/>
          <w:sz w:val="22"/>
          <w:szCs w:val="22"/>
        </w:rPr>
        <w:t>Access rights implemented which adhere to the approach of least privilege and periodic review of same.</w:t>
      </w:r>
    </w:p>
    <w:p w14:paraId="6DD4869D"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bCs/>
          <w:iCs/>
          <w:sz w:val="22"/>
          <w:szCs w:val="22"/>
        </w:rPr>
      </w:pPr>
      <w:r w:rsidRPr="00B87DF7">
        <w:rPr>
          <w:rFonts w:ascii="Times New Roman" w:hAnsi="Times New Roman"/>
          <w:bCs/>
          <w:iCs/>
          <w:sz w:val="22"/>
          <w:szCs w:val="22"/>
        </w:rPr>
        <w:t>Defined processes for granting and revocation of access privileges.</w:t>
      </w:r>
    </w:p>
    <w:p w14:paraId="0D3D36BD"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bCs/>
          <w:iCs/>
          <w:sz w:val="22"/>
          <w:szCs w:val="22"/>
        </w:rPr>
      </w:pPr>
      <w:r w:rsidRPr="00B87DF7">
        <w:rPr>
          <w:rFonts w:ascii="Times New Roman" w:hAnsi="Times New Roman"/>
          <w:bCs/>
          <w:iCs/>
          <w:sz w:val="22"/>
          <w:szCs w:val="22"/>
        </w:rPr>
        <w:t>Logging of system access events</w:t>
      </w:r>
      <w:r w:rsidRPr="00B87DF7">
        <w:rPr>
          <w:rFonts w:ascii="Times New Roman" w:hAnsi="Times New Roman"/>
          <w:iCs/>
          <w:sz w:val="22"/>
          <w:szCs w:val="22"/>
        </w:rPr>
        <w:t>.</w:t>
      </w:r>
    </w:p>
    <w:p w14:paraId="0069B453"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bCs/>
          <w:iCs/>
          <w:sz w:val="22"/>
          <w:szCs w:val="22"/>
        </w:rPr>
      </w:pPr>
      <w:r w:rsidRPr="00B87DF7">
        <w:rPr>
          <w:rFonts w:ascii="Times New Roman" w:hAnsi="Times New Roman"/>
          <w:bCs/>
          <w:iCs/>
          <w:sz w:val="22"/>
          <w:szCs w:val="22"/>
        </w:rPr>
        <w:t xml:space="preserve">Authentication and access controls within media, applications, operating </w:t>
      </w:r>
      <w:proofErr w:type="gramStart"/>
      <w:r w:rsidRPr="00B87DF7">
        <w:rPr>
          <w:rFonts w:ascii="Times New Roman" w:hAnsi="Times New Roman"/>
          <w:bCs/>
          <w:iCs/>
          <w:sz w:val="22"/>
          <w:szCs w:val="22"/>
        </w:rPr>
        <w:t>systems</w:t>
      </w:r>
      <w:proofErr w:type="gramEnd"/>
      <w:r w:rsidRPr="00B87DF7">
        <w:rPr>
          <w:rFonts w:ascii="Times New Roman" w:hAnsi="Times New Roman"/>
          <w:bCs/>
          <w:iCs/>
          <w:sz w:val="22"/>
          <w:szCs w:val="22"/>
        </w:rPr>
        <w:t xml:space="preserve"> and Gallagher’s systems, including utilization of Gallagher-provided multi-factor authentication protocols for all remote access to Gallagher’s IT Systems.</w:t>
      </w:r>
    </w:p>
    <w:p w14:paraId="72378873" w14:textId="77777777" w:rsidR="00717F8D" w:rsidRPr="00B87DF7" w:rsidRDefault="00717F8D" w:rsidP="00717F8D">
      <w:pPr>
        <w:pStyle w:val="ListParagraph"/>
        <w:rPr>
          <w:rFonts w:ascii="Times New Roman" w:hAnsi="Times New Roman"/>
          <w:bCs/>
          <w:iCs/>
          <w:sz w:val="22"/>
          <w:szCs w:val="22"/>
        </w:rPr>
      </w:pPr>
    </w:p>
    <w:p w14:paraId="577A9BBD" w14:textId="77777777" w:rsidR="00717F8D" w:rsidRPr="00B87DF7" w:rsidRDefault="00717F8D" w:rsidP="000A6440">
      <w:pPr>
        <w:pStyle w:val="ListParagraph"/>
        <w:numPr>
          <w:ilvl w:val="0"/>
          <w:numId w:val="35"/>
        </w:numPr>
        <w:overflowPunct/>
        <w:autoSpaceDE/>
        <w:autoSpaceDN/>
        <w:adjustRightInd/>
        <w:spacing w:after="0"/>
        <w:jc w:val="both"/>
        <w:textAlignment w:val="auto"/>
        <w:rPr>
          <w:rFonts w:ascii="Times New Roman" w:hAnsi="Times New Roman"/>
          <w:iCs/>
          <w:sz w:val="22"/>
          <w:szCs w:val="22"/>
        </w:rPr>
      </w:pPr>
      <w:r w:rsidRPr="00B87DF7">
        <w:rPr>
          <w:rFonts w:ascii="Times New Roman" w:hAnsi="Times New Roman"/>
          <w:iCs/>
          <w:sz w:val="22"/>
          <w:szCs w:val="22"/>
        </w:rPr>
        <w:t>Data transfer controls</w:t>
      </w:r>
    </w:p>
    <w:p w14:paraId="15B5828C" w14:textId="77777777" w:rsidR="00717F8D" w:rsidRPr="00B87DF7" w:rsidRDefault="00717F8D" w:rsidP="00717F8D">
      <w:pPr>
        <w:pStyle w:val="ListParagraph"/>
        <w:rPr>
          <w:rFonts w:ascii="Times New Roman" w:hAnsi="Times New Roman"/>
          <w:iCs/>
          <w:sz w:val="22"/>
          <w:szCs w:val="22"/>
        </w:rPr>
      </w:pPr>
    </w:p>
    <w:p w14:paraId="6F5DE303"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iCs/>
          <w:sz w:val="22"/>
          <w:szCs w:val="22"/>
        </w:rPr>
      </w:pPr>
      <w:r w:rsidRPr="00B87DF7">
        <w:rPr>
          <w:rFonts w:ascii="Times New Roman" w:hAnsi="Times New Roman"/>
          <w:iCs/>
          <w:sz w:val="22"/>
          <w:szCs w:val="22"/>
        </w:rPr>
        <w:t>Security measures to protect Personal Data during electronic transmission (see encryption in (1) above)</w:t>
      </w:r>
    </w:p>
    <w:p w14:paraId="7FDAE618"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iCs/>
          <w:sz w:val="22"/>
          <w:szCs w:val="22"/>
        </w:rPr>
      </w:pPr>
      <w:r w:rsidRPr="00B87DF7">
        <w:rPr>
          <w:rFonts w:ascii="Times New Roman" w:hAnsi="Times New Roman"/>
          <w:iCs/>
          <w:sz w:val="22"/>
          <w:szCs w:val="22"/>
        </w:rPr>
        <w:t>Logs to retain records of transmission of Personal Information</w:t>
      </w:r>
    </w:p>
    <w:p w14:paraId="0BBA183D" w14:textId="77777777" w:rsidR="00717F8D" w:rsidRPr="00B87DF7" w:rsidRDefault="00717F8D" w:rsidP="00717F8D">
      <w:pPr>
        <w:pStyle w:val="ListParagraph"/>
        <w:ind w:hanging="360"/>
        <w:rPr>
          <w:rFonts w:ascii="Times New Roman" w:hAnsi="Times New Roman"/>
          <w:iCs/>
          <w:sz w:val="22"/>
          <w:szCs w:val="22"/>
        </w:rPr>
      </w:pPr>
    </w:p>
    <w:p w14:paraId="7D4096D3" w14:textId="77777777" w:rsidR="00717F8D" w:rsidRPr="00B87DF7" w:rsidRDefault="00717F8D" w:rsidP="000A6440">
      <w:pPr>
        <w:pStyle w:val="ListParagraph"/>
        <w:numPr>
          <w:ilvl w:val="0"/>
          <w:numId w:val="35"/>
        </w:numPr>
        <w:overflowPunct/>
        <w:autoSpaceDE/>
        <w:autoSpaceDN/>
        <w:adjustRightInd/>
        <w:spacing w:after="0"/>
        <w:jc w:val="both"/>
        <w:textAlignment w:val="auto"/>
        <w:rPr>
          <w:rFonts w:ascii="Times New Roman" w:hAnsi="Times New Roman"/>
          <w:iCs/>
          <w:sz w:val="22"/>
          <w:szCs w:val="22"/>
        </w:rPr>
      </w:pPr>
      <w:r w:rsidRPr="00B87DF7">
        <w:rPr>
          <w:rFonts w:ascii="Times New Roman" w:hAnsi="Times New Roman"/>
          <w:iCs/>
          <w:sz w:val="22"/>
          <w:szCs w:val="22"/>
        </w:rPr>
        <w:t>Data entry / input controls</w:t>
      </w:r>
    </w:p>
    <w:p w14:paraId="31E72579" w14:textId="77777777" w:rsidR="00717F8D" w:rsidRPr="00B87DF7" w:rsidRDefault="00717F8D" w:rsidP="00717F8D">
      <w:pPr>
        <w:pStyle w:val="ListParagraph"/>
        <w:ind w:hanging="360"/>
        <w:rPr>
          <w:rFonts w:ascii="Times New Roman" w:hAnsi="Times New Roman"/>
          <w:iCs/>
          <w:sz w:val="22"/>
          <w:szCs w:val="22"/>
        </w:rPr>
      </w:pPr>
    </w:p>
    <w:p w14:paraId="0B956083" w14:textId="77777777" w:rsidR="00717F8D" w:rsidRPr="00B87DF7" w:rsidRDefault="00717F8D" w:rsidP="000A6440">
      <w:pPr>
        <w:pStyle w:val="ListParagraph"/>
        <w:numPr>
          <w:ilvl w:val="0"/>
          <w:numId w:val="33"/>
        </w:numPr>
        <w:overflowPunct/>
        <w:autoSpaceDE/>
        <w:autoSpaceDN/>
        <w:adjustRightInd/>
        <w:spacing w:after="0"/>
        <w:jc w:val="both"/>
        <w:textAlignment w:val="auto"/>
        <w:rPr>
          <w:rFonts w:ascii="Times New Roman" w:hAnsi="Times New Roman"/>
          <w:iCs/>
          <w:sz w:val="22"/>
          <w:szCs w:val="22"/>
        </w:rPr>
      </w:pPr>
      <w:r w:rsidRPr="00B87DF7">
        <w:rPr>
          <w:rFonts w:ascii="Times New Roman" w:hAnsi="Times New Roman"/>
          <w:iCs/>
          <w:sz w:val="22"/>
          <w:szCs w:val="22"/>
        </w:rPr>
        <w:t>Security measures (e.g., logging) to ensure that it is possible to determine who has accessed specific systems and information repositories.</w:t>
      </w:r>
    </w:p>
    <w:p w14:paraId="7CA434FD" w14:textId="77777777" w:rsidR="00717F8D" w:rsidRPr="00B87DF7" w:rsidRDefault="00717F8D" w:rsidP="00717F8D">
      <w:pPr>
        <w:pStyle w:val="ListParagraph"/>
        <w:ind w:hanging="360"/>
        <w:rPr>
          <w:rFonts w:ascii="Times New Roman" w:hAnsi="Times New Roman"/>
          <w:iCs/>
          <w:sz w:val="22"/>
          <w:szCs w:val="22"/>
        </w:rPr>
      </w:pPr>
    </w:p>
    <w:p w14:paraId="4291BEFA" w14:textId="77777777" w:rsidR="00717F8D" w:rsidRPr="00B87DF7" w:rsidRDefault="00717F8D" w:rsidP="000A6440">
      <w:pPr>
        <w:pStyle w:val="ListParagraph"/>
        <w:numPr>
          <w:ilvl w:val="0"/>
          <w:numId w:val="35"/>
        </w:numPr>
        <w:overflowPunct/>
        <w:autoSpaceDE/>
        <w:autoSpaceDN/>
        <w:adjustRightInd/>
        <w:spacing w:after="0"/>
        <w:jc w:val="both"/>
        <w:textAlignment w:val="auto"/>
        <w:rPr>
          <w:rFonts w:ascii="Times New Roman" w:hAnsi="Times New Roman"/>
          <w:i/>
          <w:iCs/>
          <w:sz w:val="22"/>
          <w:szCs w:val="22"/>
        </w:rPr>
      </w:pPr>
      <w:r w:rsidRPr="00B87DF7">
        <w:rPr>
          <w:rFonts w:ascii="Times New Roman" w:hAnsi="Times New Roman"/>
          <w:iCs/>
          <w:sz w:val="22"/>
          <w:szCs w:val="22"/>
        </w:rPr>
        <w:t>Availability controls</w:t>
      </w:r>
    </w:p>
    <w:p w14:paraId="6C585A67" w14:textId="77777777" w:rsidR="00717F8D" w:rsidRPr="00B87DF7" w:rsidRDefault="00717F8D" w:rsidP="00717F8D">
      <w:pPr>
        <w:pStyle w:val="ListParagraph"/>
        <w:ind w:hanging="360"/>
        <w:rPr>
          <w:rFonts w:ascii="Times New Roman" w:hAnsi="Times New Roman"/>
          <w:iCs/>
          <w:sz w:val="22"/>
          <w:szCs w:val="22"/>
        </w:rPr>
      </w:pPr>
    </w:p>
    <w:p w14:paraId="14911C9A" w14:textId="77777777" w:rsidR="00717F8D" w:rsidRPr="00B87DF7" w:rsidRDefault="00717F8D" w:rsidP="000A6440">
      <w:pPr>
        <w:pStyle w:val="ListParagraph"/>
        <w:numPr>
          <w:ilvl w:val="0"/>
          <w:numId w:val="33"/>
        </w:numPr>
        <w:overflowPunct/>
        <w:autoSpaceDE/>
        <w:autoSpaceDN/>
        <w:adjustRightInd/>
        <w:spacing w:after="0"/>
        <w:jc w:val="both"/>
        <w:textAlignment w:val="auto"/>
        <w:rPr>
          <w:rFonts w:ascii="Times New Roman" w:hAnsi="Times New Roman"/>
          <w:iCs/>
          <w:sz w:val="22"/>
          <w:szCs w:val="22"/>
        </w:rPr>
      </w:pPr>
      <w:r w:rsidRPr="00B87DF7">
        <w:rPr>
          <w:rFonts w:ascii="Times New Roman" w:hAnsi="Times New Roman"/>
          <w:iCs/>
          <w:sz w:val="22"/>
          <w:szCs w:val="22"/>
        </w:rPr>
        <w:t>Maintain industry-standard network security using commercially available equipment and industry-standard techniques, including firewalls, intrusion detection systems, intrusion prevention systems, denial-of-service attack mitigation, access control lists and routing protocols.</w:t>
      </w:r>
    </w:p>
    <w:p w14:paraId="1E030B1A" w14:textId="77777777" w:rsidR="00717F8D" w:rsidRPr="00B87DF7" w:rsidRDefault="00717F8D" w:rsidP="000A6440">
      <w:pPr>
        <w:pStyle w:val="ListParagraph"/>
        <w:numPr>
          <w:ilvl w:val="0"/>
          <w:numId w:val="33"/>
        </w:numPr>
        <w:overflowPunct/>
        <w:autoSpaceDE/>
        <w:autoSpaceDN/>
        <w:adjustRightInd/>
        <w:spacing w:after="0"/>
        <w:jc w:val="both"/>
        <w:textAlignment w:val="auto"/>
        <w:rPr>
          <w:rFonts w:ascii="Times New Roman" w:hAnsi="Times New Roman"/>
          <w:iCs/>
          <w:sz w:val="22"/>
          <w:szCs w:val="22"/>
        </w:rPr>
      </w:pPr>
      <w:r w:rsidRPr="00B87DF7">
        <w:rPr>
          <w:rFonts w:ascii="Times New Roman" w:hAnsi="Times New Roman"/>
          <w:iCs/>
          <w:sz w:val="22"/>
          <w:szCs w:val="22"/>
        </w:rPr>
        <w:t>Install and maintain anti-virus and malware protection software on Gallagher’s systems.</w:t>
      </w:r>
    </w:p>
    <w:p w14:paraId="75CD9F09" w14:textId="77777777" w:rsidR="00717F8D" w:rsidRPr="00B87DF7" w:rsidRDefault="00717F8D" w:rsidP="000A6440">
      <w:pPr>
        <w:pStyle w:val="ListParagraph"/>
        <w:numPr>
          <w:ilvl w:val="0"/>
          <w:numId w:val="33"/>
        </w:numPr>
        <w:overflowPunct/>
        <w:autoSpaceDE/>
        <w:autoSpaceDN/>
        <w:adjustRightInd/>
        <w:spacing w:after="0"/>
        <w:jc w:val="both"/>
        <w:textAlignment w:val="auto"/>
        <w:rPr>
          <w:rFonts w:ascii="Times New Roman" w:hAnsi="Times New Roman"/>
          <w:iCs/>
          <w:sz w:val="22"/>
          <w:szCs w:val="22"/>
        </w:rPr>
      </w:pPr>
      <w:r w:rsidRPr="00B87DF7">
        <w:rPr>
          <w:rFonts w:ascii="Times New Roman" w:hAnsi="Times New Roman"/>
          <w:iCs/>
          <w:sz w:val="22"/>
          <w:szCs w:val="22"/>
        </w:rPr>
        <w:t>Use a back-up strategy to ensure availability of Gallagher data for restoration in the event of loss (online/offline; on-site/off-site).</w:t>
      </w:r>
    </w:p>
    <w:p w14:paraId="6C5B1E1E" w14:textId="77777777" w:rsidR="00717F8D" w:rsidRPr="00B87DF7" w:rsidRDefault="00717F8D" w:rsidP="00717F8D">
      <w:pPr>
        <w:pStyle w:val="ListParagraph"/>
        <w:ind w:hanging="360"/>
        <w:rPr>
          <w:rFonts w:ascii="Times New Roman" w:hAnsi="Times New Roman"/>
          <w:iCs/>
          <w:sz w:val="22"/>
          <w:szCs w:val="22"/>
        </w:rPr>
      </w:pPr>
    </w:p>
    <w:p w14:paraId="7E9F5CDB" w14:textId="77777777" w:rsidR="00717F8D" w:rsidRPr="00B87DF7" w:rsidRDefault="00717F8D" w:rsidP="000A6440">
      <w:pPr>
        <w:pStyle w:val="ListParagraph"/>
        <w:numPr>
          <w:ilvl w:val="0"/>
          <w:numId w:val="35"/>
        </w:numPr>
        <w:overflowPunct/>
        <w:autoSpaceDE/>
        <w:autoSpaceDN/>
        <w:adjustRightInd/>
        <w:spacing w:after="0"/>
        <w:jc w:val="both"/>
        <w:textAlignment w:val="auto"/>
        <w:rPr>
          <w:rFonts w:ascii="Times New Roman" w:hAnsi="Times New Roman"/>
          <w:iCs/>
          <w:sz w:val="22"/>
          <w:szCs w:val="22"/>
        </w:rPr>
      </w:pPr>
      <w:r w:rsidRPr="00B87DF7">
        <w:rPr>
          <w:rFonts w:ascii="Times New Roman" w:hAnsi="Times New Roman"/>
          <w:iCs/>
          <w:sz w:val="22"/>
          <w:szCs w:val="22"/>
        </w:rPr>
        <w:t>Organizational measures</w:t>
      </w:r>
    </w:p>
    <w:p w14:paraId="42BA366B" w14:textId="77777777" w:rsidR="00717F8D" w:rsidRPr="00B87DF7" w:rsidRDefault="00717F8D" w:rsidP="00717F8D">
      <w:pPr>
        <w:pStyle w:val="ListParagraph"/>
        <w:ind w:hanging="360"/>
        <w:rPr>
          <w:rFonts w:ascii="Times New Roman" w:hAnsi="Times New Roman"/>
          <w:iCs/>
          <w:sz w:val="22"/>
          <w:szCs w:val="22"/>
        </w:rPr>
      </w:pPr>
    </w:p>
    <w:p w14:paraId="7CC68042"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iCs/>
          <w:sz w:val="22"/>
          <w:szCs w:val="22"/>
        </w:rPr>
      </w:pPr>
      <w:r w:rsidRPr="00B87DF7">
        <w:rPr>
          <w:rFonts w:ascii="Times New Roman" w:hAnsi="Times New Roman"/>
          <w:iCs/>
          <w:sz w:val="22"/>
          <w:szCs w:val="22"/>
        </w:rPr>
        <w:t>Maintain written information security policies and procedures including, an Information Security Policy, Data Security Incident and Breach Response Plan and an Information Privacy Policy.</w:t>
      </w:r>
    </w:p>
    <w:p w14:paraId="66335890"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iCs/>
          <w:sz w:val="22"/>
          <w:szCs w:val="22"/>
        </w:rPr>
      </w:pPr>
      <w:r w:rsidRPr="00B87DF7">
        <w:rPr>
          <w:rFonts w:ascii="Times New Roman" w:hAnsi="Times New Roman"/>
          <w:iCs/>
          <w:sz w:val="22"/>
          <w:szCs w:val="22"/>
        </w:rPr>
        <w:lastRenderedPageBreak/>
        <w:t>Provide data protection and information security awareness training to all Gallagher personnel and ensure they are required to acknowledge the training.</w:t>
      </w:r>
    </w:p>
    <w:p w14:paraId="5AD97E6D" w14:textId="77777777" w:rsidR="00717F8D" w:rsidRPr="00B87DF7" w:rsidRDefault="00717F8D" w:rsidP="000A6440">
      <w:pPr>
        <w:pStyle w:val="ListParagraph"/>
        <w:numPr>
          <w:ilvl w:val="0"/>
          <w:numId w:val="33"/>
        </w:numPr>
        <w:overflowPunct/>
        <w:autoSpaceDE/>
        <w:autoSpaceDN/>
        <w:adjustRightInd/>
        <w:jc w:val="both"/>
        <w:textAlignment w:val="auto"/>
        <w:rPr>
          <w:rFonts w:ascii="Times New Roman" w:hAnsi="Times New Roman"/>
          <w:iCs/>
          <w:sz w:val="22"/>
          <w:szCs w:val="22"/>
        </w:rPr>
      </w:pPr>
      <w:r w:rsidRPr="00B87DF7">
        <w:rPr>
          <w:rFonts w:ascii="Times New Roman" w:hAnsi="Times New Roman"/>
          <w:iCs/>
          <w:sz w:val="22"/>
          <w:szCs w:val="22"/>
        </w:rPr>
        <w:t>Conduct background checks for personnel who have access (physical or electronic) to Gallagher Personal Data consistent with applicable Privacy laws.</w:t>
      </w:r>
    </w:p>
    <w:p w14:paraId="64D40DF0" w14:textId="77777777" w:rsidR="00717F8D" w:rsidRPr="00B87DF7" w:rsidRDefault="00717F8D" w:rsidP="00717F8D">
      <w:pPr>
        <w:pStyle w:val="ListParagraph"/>
        <w:rPr>
          <w:rFonts w:ascii="Times New Roman" w:hAnsi="Times New Roman"/>
          <w:i/>
          <w:iCs/>
          <w:sz w:val="22"/>
          <w:szCs w:val="22"/>
        </w:rPr>
      </w:pPr>
    </w:p>
    <w:p w14:paraId="36279112" w14:textId="77777777" w:rsidR="00717F8D" w:rsidRPr="00B87DF7" w:rsidRDefault="00717F8D" w:rsidP="000A6440">
      <w:pPr>
        <w:pStyle w:val="ListParagraph"/>
        <w:numPr>
          <w:ilvl w:val="0"/>
          <w:numId w:val="34"/>
        </w:numPr>
        <w:overflowPunct/>
        <w:autoSpaceDE/>
        <w:autoSpaceDN/>
        <w:adjustRightInd/>
        <w:ind w:left="360"/>
        <w:jc w:val="both"/>
        <w:textAlignment w:val="auto"/>
        <w:rPr>
          <w:rFonts w:ascii="Times New Roman" w:hAnsi="Times New Roman"/>
          <w:i/>
          <w:iCs/>
          <w:sz w:val="22"/>
          <w:szCs w:val="22"/>
        </w:rPr>
      </w:pPr>
      <w:r w:rsidRPr="00B87DF7">
        <w:rPr>
          <w:rFonts w:ascii="Times New Roman" w:hAnsi="Times New Roman"/>
          <w:b/>
          <w:bCs/>
          <w:i/>
          <w:iCs/>
          <w:sz w:val="22"/>
          <w:szCs w:val="22"/>
        </w:rPr>
        <w:t>Measures</w:t>
      </w:r>
      <w:r w:rsidRPr="00B87DF7">
        <w:rPr>
          <w:rFonts w:ascii="Times New Roman" w:hAnsi="Times New Roman"/>
          <w:b/>
          <w:bCs/>
          <w:i/>
          <w:iCs/>
          <w:spacing w:val="32"/>
          <w:sz w:val="22"/>
          <w:szCs w:val="22"/>
        </w:rPr>
        <w:t xml:space="preserve"> </w:t>
      </w:r>
      <w:r w:rsidRPr="00B87DF7">
        <w:rPr>
          <w:rFonts w:ascii="Times New Roman" w:hAnsi="Times New Roman"/>
          <w:b/>
          <w:bCs/>
          <w:i/>
          <w:iCs/>
          <w:sz w:val="22"/>
          <w:szCs w:val="22"/>
        </w:rPr>
        <w:t>for</w:t>
      </w:r>
      <w:r w:rsidRPr="00B87DF7">
        <w:rPr>
          <w:rFonts w:ascii="Times New Roman" w:hAnsi="Times New Roman"/>
          <w:b/>
          <w:bCs/>
          <w:i/>
          <w:iCs/>
          <w:spacing w:val="33"/>
          <w:sz w:val="22"/>
          <w:szCs w:val="22"/>
        </w:rPr>
        <w:t xml:space="preserve"> </w:t>
      </w:r>
      <w:r w:rsidRPr="00B87DF7">
        <w:rPr>
          <w:rFonts w:ascii="Times New Roman" w:hAnsi="Times New Roman"/>
          <w:b/>
          <w:bCs/>
          <w:i/>
          <w:iCs/>
          <w:sz w:val="22"/>
          <w:szCs w:val="22"/>
        </w:rPr>
        <w:t>ensuring</w:t>
      </w:r>
      <w:r w:rsidRPr="00B87DF7">
        <w:rPr>
          <w:rFonts w:ascii="Times New Roman" w:hAnsi="Times New Roman"/>
          <w:b/>
          <w:bCs/>
          <w:i/>
          <w:iCs/>
          <w:spacing w:val="33"/>
          <w:sz w:val="22"/>
          <w:szCs w:val="22"/>
        </w:rPr>
        <w:t xml:space="preserve"> </w:t>
      </w:r>
      <w:r w:rsidRPr="00B87DF7">
        <w:rPr>
          <w:rFonts w:ascii="Times New Roman" w:hAnsi="Times New Roman"/>
          <w:b/>
          <w:bCs/>
          <w:i/>
          <w:iCs/>
          <w:sz w:val="22"/>
          <w:szCs w:val="22"/>
        </w:rPr>
        <w:t>the</w:t>
      </w:r>
      <w:r w:rsidRPr="00B87DF7">
        <w:rPr>
          <w:rFonts w:ascii="Times New Roman" w:hAnsi="Times New Roman"/>
          <w:b/>
          <w:bCs/>
          <w:i/>
          <w:iCs/>
          <w:spacing w:val="33"/>
          <w:sz w:val="22"/>
          <w:szCs w:val="22"/>
        </w:rPr>
        <w:t xml:space="preserve"> </w:t>
      </w:r>
      <w:r w:rsidRPr="00B87DF7">
        <w:rPr>
          <w:rFonts w:ascii="Times New Roman" w:hAnsi="Times New Roman"/>
          <w:b/>
          <w:bCs/>
          <w:i/>
          <w:iCs/>
          <w:sz w:val="22"/>
          <w:szCs w:val="22"/>
        </w:rPr>
        <w:t>ability</w:t>
      </w:r>
      <w:r w:rsidRPr="00B87DF7">
        <w:rPr>
          <w:rFonts w:ascii="Times New Roman" w:hAnsi="Times New Roman"/>
          <w:b/>
          <w:bCs/>
          <w:i/>
          <w:iCs/>
          <w:spacing w:val="31"/>
          <w:sz w:val="22"/>
          <w:szCs w:val="22"/>
        </w:rPr>
        <w:t xml:space="preserve"> </w:t>
      </w:r>
      <w:r w:rsidRPr="00B87DF7">
        <w:rPr>
          <w:rFonts w:ascii="Times New Roman" w:hAnsi="Times New Roman"/>
          <w:b/>
          <w:bCs/>
          <w:i/>
          <w:iCs/>
          <w:sz w:val="22"/>
          <w:szCs w:val="22"/>
        </w:rPr>
        <w:t>to</w:t>
      </w:r>
      <w:r w:rsidRPr="00B87DF7">
        <w:rPr>
          <w:rFonts w:ascii="Times New Roman" w:hAnsi="Times New Roman"/>
          <w:b/>
          <w:bCs/>
          <w:i/>
          <w:iCs/>
          <w:spacing w:val="33"/>
          <w:sz w:val="22"/>
          <w:szCs w:val="22"/>
        </w:rPr>
        <w:t xml:space="preserve"> </w:t>
      </w:r>
      <w:r w:rsidRPr="00B87DF7">
        <w:rPr>
          <w:rFonts w:ascii="Times New Roman" w:hAnsi="Times New Roman"/>
          <w:b/>
          <w:bCs/>
          <w:i/>
          <w:iCs/>
          <w:sz w:val="22"/>
          <w:szCs w:val="22"/>
        </w:rPr>
        <w:t>restore</w:t>
      </w:r>
      <w:r w:rsidRPr="00B87DF7">
        <w:rPr>
          <w:rFonts w:ascii="Times New Roman" w:hAnsi="Times New Roman"/>
          <w:b/>
          <w:bCs/>
          <w:i/>
          <w:iCs/>
          <w:spacing w:val="31"/>
          <w:sz w:val="22"/>
          <w:szCs w:val="22"/>
        </w:rPr>
        <w:t xml:space="preserve"> </w:t>
      </w:r>
      <w:r w:rsidRPr="00B87DF7">
        <w:rPr>
          <w:rFonts w:ascii="Times New Roman" w:hAnsi="Times New Roman"/>
          <w:b/>
          <w:bCs/>
          <w:i/>
          <w:iCs/>
          <w:sz w:val="22"/>
          <w:szCs w:val="22"/>
        </w:rPr>
        <w:t>the</w:t>
      </w:r>
      <w:r w:rsidRPr="00B87DF7">
        <w:rPr>
          <w:rFonts w:ascii="Times New Roman" w:hAnsi="Times New Roman"/>
          <w:b/>
          <w:bCs/>
          <w:i/>
          <w:iCs/>
          <w:spacing w:val="35"/>
          <w:sz w:val="22"/>
          <w:szCs w:val="22"/>
        </w:rPr>
        <w:t xml:space="preserve"> </w:t>
      </w:r>
      <w:r w:rsidRPr="00B87DF7">
        <w:rPr>
          <w:rFonts w:ascii="Times New Roman" w:hAnsi="Times New Roman"/>
          <w:b/>
          <w:bCs/>
          <w:i/>
          <w:iCs/>
          <w:sz w:val="22"/>
          <w:szCs w:val="22"/>
        </w:rPr>
        <w:t>availability</w:t>
      </w:r>
      <w:r w:rsidRPr="00B87DF7">
        <w:rPr>
          <w:rFonts w:ascii="Times New Roman" w:hAnsi="Times New Roman"/>
          <w:b/>
          <w:bCs/>
          <w:i/>
          <w:iCs/>
          <w:spacing w:val="31"/>
          <w:sz w:val="22"/>
          <w:szCs w:val="22"/>
        </w:rPr>
        <w:t xml:space="preserve"> </w:t>
      </w:r>
      <w:r w:rsidRPr="00B87DF7">
        <w:rPr>
          <w:rFonts w:ascii="Times New Roman" w:hAnsi="Times New Roman"/>
          <w:b/>
          <w:bCs/>
          <w:i/>
          <w:iCs/>
          <w:sz w:val="22"/>
          <w:szCs w:val="22"/>
        </w:rPr>
        <w:t>and</w:t>
      </w:r>
      <w:r w:rsidRPr="00B87DF7">
        <w:rPr>
          <w:rFonts w:ascii="Times New Roman" w:hAnsi="Times New Roman"/>
          <w:b/>
          <w:bCs/>
          <w:i/>
          <w:iCs/>
          <w:spacing w:val="32"/>
          <w:sz w:val="22"/>
          <w:szCs w:val="22"/>
        </w:rPr>
        <w:t xml:space="preserve"> </w:t>
      </w:r>
      <w:r w:rsidRPr="00B87DF7">
        <w:rPr>
          <w:rFonts w:ascii="Times New Roman" w:hAnsi="Times New Roman"/>
          <w:b/>
          <w:bCs/>
          <w:i/>
          <w:iCs/>
          <w:sz w:val="22"/>
          <w:szCs w:val="22"/>
        </w:rPr>
        <w:t>access</w:t>
      </w:r>
      <w:r w:rsidRPr="00B87DF7">
        <w:rPr>
          <w:rFonts w:ascii="Times New Roman" w:hAnsi="Times New Roman"/>
          <w:b/>
          <w:bCs/>
          <w:i/>
          <w:iCs/>
          <w:spacing w:val="36"/>
          <w:sz w:val="22"/>
          <w:szCs w:val="22"/>
        </w:rPr>
        <w:t xml:space="preserve"> </w:t>
      </w:r>
      <w:r w:rsidRPr="00B87DF7">
        <w:rPr>
          <w:rFonts w:ascii="Times New Roman" w:hAnsi="Times New Roman"/>
          <w:b/>
          <w:bCs/>
          <w:i/>
          <w:iCs/>
          <w:sz w:val="22"/>
          <w:szCs w:val="22"/>
        </w:rPr>
        <w:t>to</w:t>
      </w:r>
      <w:r w:rsidRPr="00B87DF7">
        <w:rPr>
          <w:rFonts w:ascii="Times New Roman" w:hAnsi="Times New Roman"/>
          <w:b/>
          <w:bCs/>
          <w:i/>
          <w:iCs/>
          <w:spacing w:val="32"/>
          <w:sz w:val="22"/>
          <w:szCs w:val="22"/>
        </w:rPr>
        <w:t xml:space="preserve"> </w:t>
      </w:r>
      <w:r w:rsidRPr="00B87DF7">
        <w:rPr>
          <w:rFonts w:ascii="Times New Roman" w:hAnsi="Times New Roman"/>
          <w:b/>
          <w:bCs/>
          <w:i/>
          <w:iCs/>
          <w:sz w:val="22"/>
          <w:szCs w:val="22"/>
        </w:rPr>
        <w:t>Personal Data</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in a timely</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manner in the</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event</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of a physical</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or technical incident</w:t>
      </w:r>
      <w:r w:rsidRPr="00B87DF7">
        <w:rPr>
          <w:rFonts w:ascii="Times New Roman" w:hAnsi="Times New Roman"/>
          <w:i/>
          <w:iCs/>
          <w:sz w:val="22"/>
          <w:szCs w:val="22"/>
        </w:rPr>
        <w:t>:</w:t>
      </w:r>
    </w:p>
    <w:p w14:paraId="26F5340F" w14:textId="77777777" w:rsidR="00717F8D" w:rsidRPr="00B87DF7" w:rsidRDefault="00717F8D" w:rsidP="00717F8D">
      <w:pPr>
        <w:pStyle w:val="ListParagraph"/>
        <w:rPr>
          <w:rFonts w:ascii="Times New Roman" w:hAnsi="Times New Roman"/>
          <w:sz w:val="22"/>
          <w:szCs w:val="22"/>
        </w:rPr>
      </w:pPr>
    </w:p>
    <w:p w14:paraId="27DAF918" w14:textId="77777777" w:rsidR="00717F8D" w:rsidRPr="00B87DF7" w:rsidRDefault="00717F8D" w:rsidP="000A6440">
      <w:pPr>
        <w:pStyle w:val="ListParagraph"/>
        <w:numPr>
          <w:ilvl w:val="7"/>
          <w:numId w:val="39"/>
        </w:numPr>
        <w:tabs>
          <w:tab w:val="clear" w:pos="2880"/>
        </w:tabs>
        <w:overflowPunct/>
        <w:autoSpaceDE/>
        <w:autoSpaceDN/>
        <w:adjustRightInd/>
        <w:spacing w:after="160" w:line="259" w:lineRule="auto"/>
        <w:ind w:left="720"/>
        <w:textAlignment w:val="auto"/>
        <w:rPr>
          <w:rFonts w:ascii="Times New Roman" w:hAnsi="Times New Roman"/>
          <w:color w:val="000000"/>
          <w:sz w:val="22"/>
          <w:szCs w:val="22"/>
        </w:rPr>
      </w:pPr>
      <w:r w:rsidRPr="00B87DF7">
        <w:rPr>
          <w:rFonts w:ascii="Times New Roman" w:hAnsi="Times New Roman"/>
          <w:color w:val="000000"/>
          <w:sz w:val="22"/>
          <w:szCs w:val="22"/>
        </w:rPr>
        <w:t>Have a disaster recovery plan that is regularly reviewed and tested.</w:t>
      </w:r>
    </w:p>
    <w:p w14:paraId="1692D8CD" w14:textId="77777777" w:rsidR="00717F8D" w:rsidRPr="00B87DF7" w:rsidRDefault="00717F8D" w:rsidP="000A6440">
      <w:pPr>
        <w:pStyle w:val="ListParagraph"/>
        <w:numPr>
          <w:ilvl w:val="7"/>
          <w:numId w:val="39"/>
        </w:numPr>
        <w:tabs>
          <w:tab w:val="clear" w:pos="2880"/>
        </w:tabs>
        <w:overflowPunct/>
        <w:autoSpaceDE/>
        <w:autoSpaceDN/>
        <w:adjustRightInd/>
        <w:spacing w:after="160" w:line="259" w:lineRule="auto"/>
        <w:ind w:left="720"/>
        <w:textAlignment w:val="auto"/>
        <w:rPr>
          <w:rFonts w:ascii="Times New Roman" w:hAnsi="Times New Roman"/>
          <w:color w:val="000000"/>
          <w:sz w:val="22"/>
          <w:szCs w:val="22"/>
        </w:rPr>
      </w:pPr>
      <w:r w:rsidRPr="00B87DF7">
        <w:rPr>
          <w:rFonts w:ascii="Times New Roman" w:hAnsi="Times New Roman"/>
          <w:color w:val="000000"/>
          <w:sz w:val="22"/>
          <w:szCs w:val="22"/>
        </w:rPr>
        <w:t>Have primary and backup data centres.</w:t>
      </w:r>
    </w:p>
    <w:p w14:paraId="1A93E41A" w14:textId="77777777" w:rsidR="00717F8D" w:rsidRPr="00B87DF7" w:rsidRDefault="00717F8D" w:rsidP="000A6440">
      <w:pPr>
        <w:pStyle w:val="ListParagraph"/>
        <w:numPr>
          <w:ilvl w:val="7"/>
          <w:numId w:val="39"/>
        </w:numPr>
        <w:tabs>
          <w:tab w:val="clear" w:pos="2880"/>
        </w:tabs>
        <w:overflowPunct/>
        <w:autoSpaceDE/>
        <w:autoSpaceDN/>
        <w:adjustRightInd/>
        <w:spacing w:after="160" w:line="259" w:lineRule="auto"/>
        <w:ind w:left="720"/>
        <w:textAlignment w:val="auto"/>
        <w:rPr>
          <w:rFonts w:ascii="Times New Roman" w:hAnsi="Times New Roman"/>
          <w:color w:val="000000"/>
          <w:sz w:val="22"/>
          <w:szCs w:val="22"/>
        </w:rPr>
      </w:pPr>
      <w:r w:rsidRPr="00B87DF7">
        <w:rPr>
          <w:rFonts w:ascii="Times New Roman" w:hAnsi="Times New Roman"/>
          <w:color w:val="000000"/>
          <w:sz w:val="22"/>
          <w:szCs w:val="22"/>
        </w:rPr>
        <w:t xml:space="preserve">Back up Gallagher Personal Data on a daily, </w:t>
      </w:r>
      <w:proofErr w:type="gramStart"/>
      <w:r w:rsidRPr="00B87DF7">
        <w:rPr>
          <w:rFonts w:ascii="Times New Roman" w:hAnsi="Times New Roman"/>
          <w:color w:val="000000"/>
          <w:sz w:val="22"/>
          <w:szCs w:val="22"/>
        </w:rPr>
        <w:t>weekly</w:t>
      </w:r>
      <w:proofErr w:type="gramEnd"/>
      <w:r w:rsidRPr="00B87DF7">
        <w:rPr>
          <w:rFonts w:ascii="Times New Roman" w:hAnsi="Times New Roman"/>
          <w:color w:val="000000"/>
          <w:sz w:val="22"/>
          <w:szCs w:val="22"/>
        </w:rPr>
        <w:t xml:space="preserve"> and monthly basis.</w:t>
      </w:r>
    </w:p>
    <w:p w14:paraId="36A272B1" w14:textId="77777777" w:rsidR="00717F8D" w:rsidRPr="00B87DF7" w:rsidRDefault="00717F8D" w:rsidP="00717F8D">
      <w:pPr>
        <w:pStyle w:val="ListParagraph"/>
        <w:rPr>
          <w:rFonts w:ascii="Times New Roman" w:hAnsi="Times New Roman"/>
          <w:sz w:val="22"/>
          <w:szCs w:val="22"/>
        </w:rPr>
      </w:pPr>
    </w:p>
    <w:p w14:paraId="1116C174"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i/>
          <w:iCs/>
          <w:sz w:val="22"/>
          <w:szCs w:val="22"/>
        </w:rPr>
      </w:pPr>
      <w:r w:rsidRPr="00B87DF7">
        <w:rPr>
          <w:rFonts w:ascii="Times New Roman" w:hAnsi="Times New Roman"/>
          <w:b/>
          <w:bCs/>
          <w:i/>
          <w:iCs/>
          <w:sz w:val="22"/>
          <w:szCs w:val="22"/>
        </w:rPr>
        <w:t>Processes</w:t>
      </w:r>
      <w:r w:rsidRPr="00B87DF7">
        <w:rPr>
          <w:rFonts w:ascii="Times New Roman" w:hAnsi="Times New Roman"/>
          <w:b/>
          <w:bCs/>
          <w:i/>
          <w:iCs/>
          <w:spacing w:val="4"/>
          <w:sz w:val="22"/>
          <w:szCs w:val="22"/>
        </w:rPr>
        <w:t xml:space="preserve"> </w:t>
      </w:r>
      <w:r w:rsidRPr="00B87DF7">
        <w:rPr>
          <w:rFonts w:ascii="Times New Roman" w:hAnsi="Times New Roman"/>
          <w:b/>
          <w:bCs/>
          <w:i/>
          <w:iCs/>
          <w:sz w:val="22"/>
          <w:szCs w:val="22"/>
        </w:rPr>
        <w:t>for</w:t>
      </w:r>
      <w:r w:rsidRPr="00B87DF7">
        <w:rPr>
          <w:rFonts w:ascii="Times New Roman" w:hAnsi="Times New Roman"/>
          <w:b/>
          <w:bCs/>
          <w:i/>
          <w:iCs/>
          <w:spacing w:val="6"/>
          <w:sz w:val="22"/>
          <w:szCs w:val="22"/>
        </w:rPr>
        <w:t xml:space="preserve"> </w:t>
      </w:r>
      <w:r w:rsidRPr="00B87DF7">
        <w:rPr>
          <w:rFonts w:ascii="Times New Roman" w:hAnsi="Times New Roman"/>
          <w:b/>
          <w:bCs/>
          <w:i/>
          <w:iCs/>
          <w:sz w:val="22"/>
          <w:szCs w:val="22"/>
        </w:rPr>
        <w:t>regularly</w:t>
      </w:r>
      <w:r w:rsidRPr="00B87DF7">
        <w:rPr>
          <w:rFonts w:ascii="Times New Roman" w:hAnsi="Times New Roman"/>
          <w:b/>
          <w:bCs/>
          <w:i/>
          <w:iCs/>
          <w:spacing w:val="5"/>
          <w:sz w:val="22"/>
          <w:szCs w:val="22"/>
        </w:rPr>
        <w:t xml:space="preserve"> </w:t>
      </w:r>
      <w:r w:rsidRPr="00B87DF7">
        <w:rPr>
          <w:rFonts w:ascii="Times New Roman" w:hAnsi="Times New Roman"/>
          <w:b/>
          <w:bCs/>
          <w:i/>
          <w:iCs/>
          <w:sz w:val="22"/>
          <w:szCs w:val="22"/>
        </w:rPr>
        <w:t>testing,</w:t>
      </w:r>
      <w:r w:rsidRPr="00B87DF7">
        <w:rPr>
          <w:rFonts w:ascii="Times New Roman" w:hAnsi="Times New Roman"/>
          <w:b/>
          <w:bCs/>
          <w:i/>
          <w:iCs/>
          <w:spacing w:val="4"/>
          <w:sz w:val="22"/>
          <w:szCs w:val="22"/>
        </w:rPr>
        <w:t xml:space="preserve"> </w:t>
      </w:r>
      <w:proofErr w:type="gramStart"/>
      <w:r w:rsidRPr="00B87DF7">
        <w:rPr>
          <w:rFonts w:ascii="Times New Roman" w:hAnsi="Times New Roman"/>
          <w:b/>
          <w:bCs/>
          <w:i/>
          <w:iCs/>
          <w:sz w:val="22"/>
          <w:szCs w:val="22"/>
        </w:rPr>
        <w:t>assessing</w:t>
      </w:r>
      <w:proofErr w:type="gramEnd"/>
      <w:r w:rsidRPr="00B87DF7">
        <w:rPr>
          <w:rFonts w:ascii="Times New Roman" w:hAnsi="Times New Roman"/>
          <w:b/>
          <w:bCs/>
          <w:i/>
          <w:iCs/>
          <w:spacing w:val="6"/>
          <w:sz w:val="22"/>
          <w:szCs w:val="22"/>
        </w:rPr>
        <w:t xml:space="preserve"> </w:t>
      </w:r>
      <w:r w:rsidRPr="00B87DF7">
        <w:rPr>
          <w:rFonts w:ascii="Times New Roman" w:hAnsi="Times New Roman"/>
          <w:b/>
          <w:bCs/>
          <w:i/>
          <w:iCs/>
          <w:sz w:val="22"/>
          <w:szCs w:val="22"/>
        </w:rPr>
        <w:t>and</w:t>
      </w:r>
      <w:r w:rsidRPr="00B87DF7">
        <w:rPr>
          <w:rFonts w:ascii="Times New Roman" w:hAnsi="Times New Roman"/>
          <w:b/>
          <w:bCs/>
          <w:i/>
          <w:iCs/>
          <w:spacing w:val="5"/>
          <w:sz w:val="22"/>
          <w:szCs w:val="22"/>
        </w:rPr>
        <w:t xml:space="preserve"> </w:t>
      </w:r>
      <w:r w:rsidRPr="00B87DF7">
        <w:rPr>
          <w:rFonts w:ascii="Times New Roman" w:hAnsi="Times New Roman"/>
          <w:b/>
          <w:bCs/>
          <w:i/>
          <w:iCs/>
          <w:sz w:val="22"/>
          <w:szCs w:val="22"/>
        </w:rPr>
        <w:t>evaluating</w:t>
      </w:r>
      <w:r w:rsidRPr="00B87DF7">
        <w:rPr>
          <w:rFonts w:ascii="Times New Roman" w:hAnsi="Times New Roman"/>
          <w:b/>
          <w:bCs/>
          <w:i/>
          <w:iCs/>
          <w:spacing w:val="5"/>
          <w:sz w:val="22"/>
          <w:szCs w:val="22"/>
        </w:rPr>
        <w:t xml:space="preserve"> </w:t>
      </w:r>
      <w:r w:rsidRPr="00B87DF7">
        <w:rPr>
          <w:rFonts w:ascii="Times New Roman" w:hAnsi="Times New Roman"/>
          <w:b/>
          <w:bCs/>
          <w:i/>
          <w:iCs/>
          <w:sz w:val="22"/>
          <w:szCs w:val="22"/>
        </w:rPr>
        <w:t>the</w:t>
      </w:r>
      <w:r w:rsidRPr="00B87DF7">
        <w:rPr>
          <w:rFonts w:ascii="Times New Roman" w:hAnsi="Times New Roman"/>
          <w:b/>
          <w:bCs/>
          <w:i/>
          <w:iCs/>
          <w:spacing w:val="5"/>
          <w:sz w:val="22"/>
          <w:szCs w:val="22"/>
        </w:rPr>
        <w:t xml:space="preserve"> </w:t>
      </w:r>
      <w:r w:rsidRPr="00B87DF7">
        <w:rPr>
          <w:rFonts w:ascii="Times New Roman" w:hAnsi="Times New Roman"/>
          <w:b/>
          <w:bCs/>
          <w:i/>
          <w:iCs/>
          <w:sz w:val="22"/>
          <w:szCs w:val="22"/>
        </w:rPr>
        <w:t>effectiveness</w:t>
      </w:r>
      <w:r w:rsidRPr="00B87DF7">
        <w:rPr>
          <w:rFonts w:ascii="Times New Roman" w:hAnsi="Times New Roman"/>
          <w:b/>
          <w:bCs/>
          <w:i/>
          <w:iCs/>
          <w:spacing w:val="6"/>
          <w:sz w:val="22"/>
          <w:szCs w:val="22"/>
        </w:rPr>
        <w:t xml:space="preserve"> </w:t>
      </w:r>
      <w:r w:rsidRPr="00B87DF7">
        <w:rPr>
          <w:rFonts w:ascii="Times New Roman" w:hAnsi="Times New Roman"/>
          <w:b/>
          <w:bCs/>
          <w:i/>
          <w:iCs/>
          <w:sz w:val="22"/>
          <w:szCs w:val="22"/>
        </w:rPr>
        <w:t>of</w:t>
      </w:r>
      <w:r w:rsidRPr="00B87DF7">
        <w:rPr>
          <w:rFonts w:ascii="Times New Roman" w:hAnsi="Times New Roman"/>
          <w:b/>
          <w:bCs/>
          <w:i/>
          <w:iCs/>
          <w:spacing w:val="5"/>
          <w:sz w:val="22"/>
          <w:szCs w:val="22"/>
        </w:rPr>
        <w:t xml:space="preserve"> </w:t>
      </w:r>
      <w:r w:rsidRPr="00B87DF7">
        <w:rPr>
          <w:rFonts w:ascii="Times New Roman" w:hAnsi="Times New Roman"/>
          <w:b/>
          <w:bCs/>
          <w:i/>
          <w:iCs/>
          <w:sz w:val="22"/>
          <w:szCs w:val="22"/>
        </w:rPr>
        <w:t xml:space="preserve">technical </w:t>
      </w:r>
      <w:r w:rsidRPr="00B87DF7">
        <w:rPr>
          <w:rFonts w:ascii="Times New Roman" w:hAnsi="Times New Roman"/>
          <w:b/>
          <w:bCs/>
          <w:i/>
          <w:iCs/>
          <w:spacing w:val="-57"/>
          <w:sz w:val="22"/>
          <w:szCs w:val="22"/>
        </w:rPr>
        <w:t xml:space="preserve">    </w:t>
      </w:r>
      <w:r w:rsidRPr="00B87DF7">
        <w:rPr>
          <w:rFonts w:ascii="Times New Roman" w:hAnsi="Times New Roman"/>
          <w:b/>
          <w:bCs/>
          <w:i/>
          <w:iCs/>
          <w:sz w:val="22"/>
          <w:szCs w:val="22"/>
        </w:rPr>
        <w:t>and</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organizational measures in order to</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ensure</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the security</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of the</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Processing</w:t>
      </w:r>
      <w:r w:rsidRPr="00B87DF7">
        <w:rPr>
          <w:rFonts w:ascii="Times New Roman" w:hAnsi="Times New Roman"/>
          <w:i/>
          <w:iCs/>
          <w:sz w:val="22"/>
          <w:szCs w:val="22"/>
        </w:rPr>
        <w:t>:</w:t>
      </w:r>
    </w:p>
    <w:p w14:paraId="310827C1" w14:textId="77777777" w:rsidR="00717F8D" w:rsidRPr="00B87DF7" w:rsidRDefault="00717F8D" w:rsidP="00717F8D">
      <w:pPr>
        <w:pStyle w:val="ListParagraph"/>
        <w:rPr>
          <w:rFonts w:ascii="Times New Roman" w:hAnsi="Times New Roman"/>
          <w:sz w:val="22"/>
          <w:szCs w:val="22"/>
        </w:rPr>
      </w:pPr>
    </w:p>
    <w:p w14:paraId="20E9DBD3" w14:textId="77777777" w:rsidR="00717F8D" w:rsidRPr="00B87DF7" w:rsidRDefault="00717F8D" w:rsidP="000A6440">
      <w:pPr>
        <w:pStyle w:val="ListParagraph"/>
        <w:numPr>
          <w:ilvl w:val="0"/>
          <w:numId w:val="41"/>
        </w:numPr>
        <w:overflowPunct/>
        <w:autoSpaceDE/>
        <w:autoSpaceDN/>
        <w:adjustRightInd/>
        <w:spacing w:after="160" w:line="259" w:lineRule="auto"/>
        <w:ind w:left="720"/>
        <w:textAlignment w:val="auto"/>
        <w:rPr>
          <w:rFonts w:ascii="Times New Roman" w:hAnsi="Times New Roman"/>
          <w:sz w:val="22"/>
          <w:szCs w:val="22"/>
        </w:rPr>
      </w:pPr>
      <w:r w:rsidRPr="00B87DF7">
        <w:rPr>
          <w:rFonts w:ascii="Times New Roman" w:hAnsi="Times New Roman"/>
          <w:sz w:val="22"/>
          <w:szCs w:val="22"/>
        </w:rPr>
        <w:t>Conduct regular vulnerability scans and penetration tests.</w:t>
      </w:r>
    </w:p>
    <w:p w14:paraId="46A2F6C8" w14:textId="77777777" w:rsidR="00717F8D" w:rsidRPr="00B87DF7" w:rsidRDefault="00717F8D" w:rsidP="000A6440">
      <w:pPr>
        <w:pStyle w:val="ListParagraph"/>
        <w:numPr>
          <w:ilvl w:val="0"/>
          <w:numId w:val="41"/>
        </w:numPr>
        <w:overflowPunct/>
        <w:autoSpaceDE/>
        <w:autoSpaceDN/>
        <w:adjustRightInd/>
        <w:spacing w:after="160" w:line="259" w:lineRule="auto"/>
        <w:ind w:left="720"/>
        <w:textAlignment w:val="auto"/>
        <w:rPr>
          <w:rFonts w:ascii="Times New Roman" w:hAnsi="Times New Roman"/>
          <w:sz w:val="22"/>
          <w:szCs w:val="22"/>
        </w:rPr>
      </w:pPr>
      <w:r w:rsidRPr="00B87DF7">
        <w:rPr>
          <w:rFonts w:ascii="Times New Roman" w:hAnsi="Times New Roman"/>
          <w:sz w:val="22"/>
          <w:szCs w:val="22"/>
        </w:rPr>
        <w:t>Perform regular audits on security measures.</w:t>
      </w:r>
    </w:p>
    <w:p w14:paraId="74E23B48" w14:textId="77777777" w:rsidR="00717F8D" w:rsidRPr="00B87DF7" w:rsidRDefault="00717F8D" w:rsidP="000A6440">
      <w:pPr>
        <w:pStyle w:val="ListParagraph"/>
        <w:numPr>
          <w:ilvl w:val="0"/>
          <w:numId w:val="41"/>
        </w:numPr>
        <w:overflowPunct/>
        <w:autoSpaceDE/>
        <w:autoSpaceDN/>
        <w:adjustRightInd/>
        <w:spacing w:after="160" w:line="259" w:lineRule="auto"/>
        <w:ind w:left="720"/>
        <w:textAlignment w:val="auto"/>
        <w:rPr>
          <w:rFonts w:ascii="Times New Roman" w:hAnsi="Times New Roman"/>
          <w:sz w:val="22"/>
          <w:szCs w:val="22"/>
        </w:rPr>
      </w:pPr>
      <w:r w:rsidRPr="00B87DF7">
        <w:rPr>
          <w:rFonts w:ascii="Times New Roman" w:hAnsi="Times New Roman"/>
          <w:sz w:val="22"/>
          <w:szCs w:val="22"/>
        </w:rPr>
        <w:t xml:space="preserve">Conduct enterprise cybersecurity risk assessments, at a minimum </w:t>
      </w:r>
      <w:proofErr w:type="gramStart"/>
      <w:r w:rsidRPr="00B87DF7">
        <w:rPr>
          <w:rFonts w:ascii="Times New Roman" w:hAnsi="Times New Roman"/>
          <w:sz w:val="22"/>
          <w:szCs w:val="22"/>
        </w:rPr>
        <w:t>annually</w:t>
      </w:r>
      <w:proofErr w:type="gramEnd"/>
    </w:p>
    <w:p w14:paraId="26093730" w14:textId="77777777" w:rsidR="00717F8D" w:rsidRPr="00B87DF7" w:rsidRDefault="00717F8D" w:rsidP="00717F8D">
      <w:pPr>
        <w:pStyle w:val="ListParagraph"/>
        <w:rPr>
          <w:rFonts w:ascii="Times New Roman" w:hAnsi="Times New Roman"/>
          <w:sz w:val="22"/>
          <w:szCs w:val="22"/>
        </w:rPr>
      </w:pPr>
    </w:p>
    <w:p w14:paraId="4A96F3FE"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iCs/>
          <w:spacing w:val="1"/>
          <w:sz w:val="22"/>
          <w:szCs w:val="22"/>
        </w:rPr>
      </w:pPr>
      <w:r w:rsidRPr="00B87DF7">
        <w:rPr>
          <w:rFonts w:ascii="Times New Roman" w:hAnsi="Times New Roman"/>
          <w:b/>
          <w:bCs/>
          <w:i/>
          <w:iCs/>
          <w:sz w:val="22"/>
          <w:szCs w:val="22"/>
        </w:rPr>
        <w:t>Measures for user identification and authorization</w:t>
      </w:r>
      <w:r w:rsidRPr="00B87DF7">
        <w:rPr>
          <w:rFonts w:ascii="Times New Roman" w:hAnsi="Times New Roman"/>
          <w:i/>
          <w:iCs/>
          <w:sz w:val="22"/>
          <w:szCs w:val="22"/>
        </w:rPr>
        <w:t xml:space="preserve">: </w:t>
      </w:r>
      <w:r w:rsidRPr="00B87DF7">
        <w:rPr>
          <w:rFonts w:ascii="Times New Roman" w:hAnsi="Times New Roman"/>
          <w:bCs/>
          <w:iCs/>
          <w:sz w:val="22"/>
          <w:szCs w:val="22"/>
        </w:rPr>
        <w:t>Please see electronic access controls section in (2) above</w:t>
      </w:r>
      <w:r w:rsidRPr="00B87DF7">
        <w:rPr>
          <w:rFonts w:ascii="Times New Roman" w:hAnsi="Times New Roman"/>
          <w:iCs/>
          <w:spacing w:val="1"/>
          <w:sz w:val="22"/>
          <w:szCs w:val="22"/>
        </w:rPr>
        <w:t>.</w:t>
      </w:r>
    </w:p>
    <w:p w14:paraId="1C1B4306" w14:textId="77777777" w:rsidR="00717F8D" w:rsidRPr="00B87DF7" w:rsidRDefault="00717F8D" w:rsidP="00717F8D">
      <w:pPr>
        <w:pStyle w:val="ListParagraph"/>
        <w:spacing w:after="0"/>
        <w:ind w:left="360"/>
        <w:jc w:val="both"/>
        <w:rPr>
          <w:rFonts w:ascii="Times New Roman" w:hAnsi="Times New Roman"/>
          <w:iCs/>
          <w:spacing w:val="1"/>
          <w:sz w:val="22"/>
          <w:szCs w:val="22"/>
        </w:rPr>
      </w:pPr>
    </w:p>
    <w:p w14:paraId="5CE6F84C"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iCs/>
          <w:sz w:val="22"/>
          <w:szCs w:val="22"/>
        </w:rPr>
      </w:pPr>
      <w:r w:rsidRPr="00B87DF7">
        <w:rPr>
          <w:rFonts w:ascii="Times New Roman" w:hAnsi="Times New Roman"/>
          <w:b/>
          <w:bCs/>
          <w:i/>
          <w:iCs/>
          <w:sz w:val="22"/>
          <w:szCs w:val="22"/>
        </w:rPr>
        <w:t>Measures for the protection of Personal Data during transmission</w:t>
      </w:r>
      <w:r w:rsidRPr="00B87DF7">
        <w:rPr>
          <w:rFonts w:ascii="Times New Roman" w:hAnsi="Times New Roman"/>
          <w:i/>
          <w:iCs/>
          <w:sz w:val="22"/>
          <w:szCs w:val="22"/>
        </w:rPr>
        <w:t xml:space="preserve">: </w:t>
      </w:r>
      <w:r w:rsidRPr="00B87DF7">
        <w:rPr>
          <w:rFonts w:ascii="Times New Roman" w:hAnsi="Times New Roman"/>
          <w:bCs/>
          <w:iCs/>
          <w:sz w:val="22"/>
          <w:szCs w:val="22"/>
        </w:rPr>
        <w:t>Please see (1) above</w:t>
      </w:r>
      <w:r w:rsidRPr="00B87DF7">
        <w:rPr>
          <w:rFonts w:ascii="Times New Roman" w:hAnsi="Times New Roman"/>
          <w:iCs/>
          <w:sz w:val="22"/>
          <w:szCs w:val="22"/>
        </w:rPr>
        <w:t>.</w:t>
      </w:r>
    </w:p>
    <w:p w14:paraId="23D06184" w14:textId="77777777" w:rsidR="00717F8D" w:rsidRPr="00B87DF7" w:rsidRDefault="00717F8D" w:rsidP="00717F8D">
      <w:pPr>
        <w:pStyle w:val="ListParagraph"/>
        <w:spacing w:after="0"/>
        <w:ind w:left="360"/>
        <w:jc w:val="both"/>
        <w:rPr>
          <w:rFonts w:ascii="Times New Roman" w:hAnsi="Times New Roman"/>
          <w:iCs/>
          <w:sz w:val="22"/>
          <w:szCs w:val="22"/>
        </w:rPr>
      </w:pPr>
    </w:p>
    <w:p w14:paraId="0C39B9A2"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bCs/>
          <w:iCs/>
          <w:sz w:val="22"/>
          <w:szCs w:val="22"/>
        </w:rPr>
      </w:pPr>
      <w:r w:rsidRPr="00B87DF7">
        <w:rPr>
          <w:rFonts w:ascii="Times New Roman" w:hAnsi="Times New Roman"/>
          <w:b/>
          <w:bCs/>
          <w:i/>
          <w:iCs/>
          <w:sz w:val="22"/>
          <w:szCs w:val="22"/>
        </w:rPr>
        <w:t>Measures</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for the</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protection of Personal Data during storage</w:t>
      </w:r>
      <w:r w:rsidRPr="00B87DF7">
        <w:rPr>
          <w:rFonts w:ascii="Times New Roman" w:hAnsi="Times New Roman"/>
          <w:i/>
          <w:iCs/>
          <w:sz w:val="22"/>
          <w:szCs w:val="22"/>
        </w:rPr>
        <w:t xml:space="preserve">: </w:t>
      </w:r>
      <w:r w:rsidRPr="00B87DF7">
        <w:rPr>
          <w:rFonts w:ascii="Times New Roman" w:hAnsi="Times New Roman"/>
          <w:bCs/>
          <w:iCs/>
          <w:sz w:val="22"/>
          <w:szCs w:val="22"/>
        </w:rPr>
        <w:t>Please see (1) above.</w:t>
      </w:r>
    </w:p>
    <w:p w14:paraId="1D932391" w14:textId="77777777" w:rsidR="00717F8D" w:rsidRPr="00B87DF7" w:rsidRDefault="00717F8D" w:rsidP="00717F8D">
      <w:pPr>
        <w:pStyle w:val="ListParagraph"/>
        <w:spacing w:after="0"/>
        <w:ind w:left="360"/>
        <w:jc w:val="both"/>
        <w:rPr>
          <w:rFonts w:ascii="Times New Roman" w:hAnsi="Times New Roman"/>
          <w:bCs/>
          <w:iCs/>
          <w:sz w:val="22"/>
          <w:szCs w:val="22"/>
        </w:rPr>
      </w:pPr>
    </w:p>
    <w:p w14:paraId="30C82F7E"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i/>
          <w:iCs/>
          <w:sz w:val="22"/>
          <w:szCs w:val="22"/>
        </w:rPr>
      </w:pPr>
      <w:r w:rsidRPr="00B87DF7">
        <w:rPr>
          <w:rFonts w:ascii="Times New Roman" w:hAnsi="Times New Roman"/>
          <w:b/>
          <w:bCs/>
          <w:i/>
          <w:iCs/>
          <w:sz w:val="22"/>
          <w:szCs w:val="22"/>
        </w:rPr>
        <w:t>Measures</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for</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ensuring</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physical</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security</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of</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locations</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at</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which</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Personal</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Data</w:t>
      </w:r>
      <w:r w:rsidRPr="00B87DF7">
        <w:rPr>
          <w:rFonts w:ascii="Times New Roman" w:hAnsi="Times New Roman"/>
          <w:b/>
          <w:bCs/>
          <w:i/>
          <w:iCs/>
          <w:spacing w:val="1"/>
          <w:sz w:val="22"/>
          <w:szCs w:val="22"/>
        </w:rPr>
        <w:t xml:space="preserve"> </w:t>
      </w:r>
      <w:proofErr w:type="gramStart"/>
      <w:r w:rsidRPr="00B87DF7">
        <w:rPr>
          <w:rFonts w:ascii="Times New Roman" w:hAnsi="Times New Roman"/>
          <w:b/>
          <w:bCs/>
          <w:i/>
          <w:iCs/>
          <w:sz w:val="22"/>
          <w:szCs w:val="22"/>
        </w:rPr>
        <w:t xml:space="preserve">is </w:t>
      </w:r>
      <w:r w:rsidRPr="00B87DF7">
        <w:rPr>
          <w:rFonts w:ascii="Times New Roman" w:hAnsi="Times New Roman"/>
          <w:b/>
          <w:bCs/>
          <w:i/>
          <w:iCs/>
          <w:spacing w:val="-57"/>
          <w:sz w:val="22"/>
          <w:szCs w:val="22"/>
        </w:rPr>
        <w:t xml:space="preserve"> </w:t>
      </w:r>
      <w:r w:rsidRPr="00B87DF7">
        <w:rPr>
          <w:rFonts w:ascii="Times New Roman" w:hAnsi="Times New Roman"/>
          <w:b/>
          <w:bCs/>
          <w:i/>
          <w:iCs/>
          <w:sz w:val="22"/>
          <w:szCs w:val="22"/>
        </w:rPr>
        <w:t>Processed</w:t>
      </w:r>
      <w:proofErr w:type="gramEnd"/>
      <w:r w:rsidRPr="00B87DF7">
        <w:rPr>
          <w:rFonts w:ascii="Times New Roman" w:hAnsi="Times New Roman"/>
          <w:i/>
          <w:iCs/>
          <w:sz w:val="22"/>
          <w:szCs w:val="22"/>
        </w:rPr>
        <w:t xml:space="preserve">: </w:t>
      </w:r>
      <w:r w:rsidRPr="00B87DF7">
        <w:rPr>
          <w:rFonts w:ascii="Times New Roman" w:hAnsi="Times New Roman"/>
          <w:bCs/>
          <w:iCs/>
          <w:sz w:val="22"/>
          <w:szCs w:val="22"/>
        </w:rPr>
        <w:t>Please see physical access controls section in (2) above</w:t>
      </w:r>
      <w:r w:rsidRPr="00B87DF7">
        <w:rPr>
          <w:rFonts w:ascii="Times New Roman" w:hAnsi="Times New Roman"/>
          <w:iCs/>
          <w:spacing w:val="1"/>
          <w:sz w:val="22"/>
          <w:szCs w:val="22"/>
        </w:rPr>
        <w:t>.</w:t>
      </w:r>
    </w:p>
    <w:p w14:paraId="0AD2C8FF" w14:textId="77777777" w:rsidR="00717F8D" w:rsidRPr="00B87DF7" w:rsidRDefault="00717F8D" w:rsidP="00717F8D">
      <w:pPr>
        <w:pStyle w:val="ListParagraph"/>
        <w:ind w:left="360"/>
        <w:rPr>
          <w:rFonts w:ascii="Times New Roman" w:hAnsi="Times New Roman"/>
          <w:sz w:val="22"/>
          <w:szCs w:val="22"/>
        </w:rPr>
      </w:pPr>
    </w:p>
    <w:p w14:paraId="53759868"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i/>
          <w:iCs/>
          <w:sz w:val="22"/>
          <w:szCs w:val="22"/>
        </w:rPr>
      </w:pPr>
      <w:r w:rsidRPr="00B87DF7">
        <w:rPr>
          <w:rFonts w:ascii="Times New Roman" w:hAnsi="Times New Roman"/>
          <w:b/>
          <w:bCs/>
          <w:i/>
          <w:iCs/>
          <w:sz w:val="22"/>
          <w:szCs w:val="22"/>
        </w:rPr>
        <w:t>Measures</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for</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ensuring events</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logging</w:t>
      </w:r>
      <w:r w:rsidRPr="00B87DF7">
        <w:rPr>
          <w:rFonts w:ascii="Times New Roman" w:hAnsi="Times New Roman"/>
          <w:i/>
          <w:iCs/>
          <w:sz w:val="22"/>
          <w:szCs w:val="22"/>
        </w:rPr>
        <w:t>:</w:t>
      </w:r>
    </w:p>
    <w:p w14:paraId="6164A958" w14:textId="77777777" w:rsidR="00717F8D" w:rsidRPr="00B87DF7" w:rsidRDefault="00717F8D" w:rsidP="00717F8D">
      <w:pPr>
        <w:pStyle w:val="ListParagraph"/>
        <w:rPr>
          <w:rFonts w:ascii="Times New Roman" w:hAnsi="Times New Roman"/>
          <w:i/>
          <w:iCs/>
          <w:sz w:val="22"/>
          <w:szCs w:val="22"/>
        </w:rPr>
      </w:pPr>
    </w:p>
    <w:p w14:paraId="6DC16D75" w14:textId="77777777" w:rsidR="00717F8D" w:rsidRPr="00B87DF7" w:rsidRDefault="00717F8D" w:rsidP="000A6440">
      <w:pPr>
        <w:pStyle w:val="ListParagraph"/>
        <w:numPr>
          <w:ilvl w:val="0"/>
          <w:numId w:val="42"/>
        </w:numPr>
        <w:overflowPunct/>
        <w:autoSpaceDE/>
        <w:autoSpaceDN/>
        <w:adjustRightInd/>
        <w:spacing w:after="160" w:line="259" w:lineRule="auto"/>
        <w:ind w:left="720"/>
        <w:textAlignment w:val="auto"/>
        <w:rPr>
          <w:rFonts w:ascii="Times New Roman" w:hAnsi="Times New Roman"/>
          <w:sz w:val="22"/>
          <w:szCs w:val="22"/>
        </w:rPr>
      </w:pPr>
      <w:r w:rsidRPr="00B87DF7">
        <w:rPr>
          <w:rFonts w:ascii="Times New Roman" w:hAnsi="Times New Roman"/>
          <w:iCs/>
          <w:sz w:val="22"/>
          <w:szCs w:val="22"/>
        </w:rPr>
        <w:t xml:space="preserve">Monitor system </w:t>
      </w:r>
      <w:r w:rsidRPr="00B87DF7">
        <w:rPr>
          <w:rFonts w:ascii="Times New Roman" w:hAnsi="Times New Roman"/>
          <w:sz w:val="22"/>
          <w:szCs w:val="22"/>
        </w:rPr>
        <w:t xml:space="preserve">infrastructure 24 X 7 by its Network Operations </w:t>
      </w:r>
      <w:proofErr w:type="spellStart"/>
      <w:r w:rsidRPr="00B87DF7">
        <w:rPr>
          <w:rFonts w:ascii="Times New Roman" w:hAnsi="Times New Roman"/>
          <w:sz w:val="22"/>
          <w:szCs w:val="22"/>
        </w:rPr>
        <w:t>Center</w:t>
      </w:r>
      <w:proofErr w:type="spellEnd"/>
      <w:r w:rsidRPr="00B87DF7">
        <w:rPr>
          <w:rFonts w:ascii="Times New Roman" w:hAnsi="Times New Roman"/>
          <w:sz w:val="22"/>
          <w:szCs w:val="22"/>
        </w:rPr>
        <w:t xml:space="preserve"> and Security Operations </w:t>
      </w:r>
      <w:proofErr w:type="spellStart"/>
      <w:r w:rsidRPr="00B87DF7">
        <w:rPr>
          <w:rFonts w:ascii="Times New Roman" w:hAnsi="Times New Roman"/>
          <w:sz w:val="22"/>
          <w:szCs w:val="22"/>
        </w:rPr>
        <w:t>Center</w:t>
      </w:r>
      <w:proofErr w:type="spellEnd"/>
      <w:r w:rsidRPr="00B87DF7">
        <w:rPr>
          <w:rFonts w:ascii="Times New Roman" w:hAnsi="Times New Roman"/>
          <w:sz w:val="22"/>
          <w:szCs w:val="22"/>
        </w:rPr>
        <w:t>.</w:t>
      </w:r>
    </w:p>
    <w:p w14:paraId="30910F33" w14:textId="77777777" w:rsidR="00717F8D" w:rsidRPr="00B87DF7" w:rsidRDefault="00717F8D" w:rsidP="000A6440">
      <w:pPr>
        <w:pStyle w:val="ListParagraph"/>
        <w:numPr>
          <w:ilvl w:val="0"/>
          <w:numId w:val="42"/>
        </w:numPr>
        <w:overflowPunct/>
        <w:autoSpaceDE/>
        <w:autoSpaceDN/>
        <w:adjustRightInd/>
        <w:spacing w:after="160" w:line="259" w:lineRule="auto"/>
        <w:ind w:left="720"/>
        <w:textAlignment w:val="auto"/>
        <w:rPr>
          <w:rFonts w:ascii="Times New Roman" w:hAnsi="Times New Roman"/>
          <w:sz w:val="22"/>
          <w:szCs w:val="22"/>
        </w:rPr>
      </w:pPr>
      <w:r w:rsidRPr="00B87DF7">
        <w:rPr>
          <w:rFonts w:ascii="Times New Roman" w:hAnsi="Times New Roman"/>
          <w:sz w:val="22"/>
          <w:szCs w:val="22"/>
        </w:rPr>
        <w:t>Correlate and actively monitor security logs.</w:t>
      </w:r>
    </w:p>
    <w:p w14:paraId="4800EE5E" w14:textId="77777777" w:rsidR="00717F8D" w:rsidRPr="00B87DF7" w:rsidRDefault="00717F8D" w:rsidP="000A6440">
      <w:pPr>
        <w:pStyle w:val="ListParagraph"/>
        <w:numPr>
          <w:ilvl w:val="0"/>
          <w:numId w:val="42"/>
        </w:numPr>
        <w:overflowPunct/>
        <w:autoSpaceDE/>
        <w:autoSpaceDN/>
        <w:adjustRightInd/>
        <w:spacing w:after="160" w:line="259" w:lineRule="auto"/>
        <w:ind w:left="720"/>
        <w:textAlignment w:val="auto"/>
        <w:rPr>
          <w:rFonts w:ascii="Times New Roman" w:hAnsi="Times New Roman"/>
          <w:sz w:val="22"/>
          <w:szCs w:val="22"/>
        </w:rPr>
      </w:pPr>
      <w:r w:rsidRPr="00B87DF7">
        <w:rPr>
          <w:rFonts w:ascii="Times New Roman" w:hAnsi="Times New Roman"/>
          <w:sz w:val="22"/>
          <w:szCs w:val="22"/>
        </w:rPr>
        <w:t>Notify relevant teams when suspicious activities occur.</w:t>
      </w:r>
    </w:p>
    <w:p w14:paraId="66C579FE" w14:textId="77777777" w:rsidR="00717F8D" w:rsidRPr="00B87DF7" w:rsidRDefault="00717F8D" w:rsidP="000A6440">
      <w:pPr>
        <w:pStyle w:val="ListParagraph"/>
        <w:numPr>
          <w:ilvl w:val="0"/>
          <w:numId w:val="42"/>
        </w:numPr>
        <w:overflowPunct/>
        <w:autoSpaceDE/>
        <w:autoSpaceDN/>
        <w:adjustRightInd/>
        <w:spacing w:after="0"/>
        <w:ind w:left="720"/>
        <w:jc w:val="both"/>
        <w:textAlignment w:val="auto"/>
        <w:rPr>
          <w:rFonts w:ascii="Times New Roman" w:hAnsi="Times New Roman"/>
          <w:iCs/>
          <w:sz w:val="22"/>
          <w:szCs w:val="22"/>
        </w:rPr>
      </w:pPr>
      <w:r w:rsidRPr="00B87DF7">
        <w:rPr>
          <w:rFonts w:ascii="Times New Roman" w:hAnsi="Times New Roman"/>
          <w:iCs/>
          <w:sz w:val="22"/>
          <w:szCs w:val="22"/>
        </w:rPr>
        <w:t>Maintain a Personal Data Breach log.</w:t>
      </w:r>
    </w:p>
    <w:p w14:paraId="40E5EA0D" w14:textId="77777777" w:rsidR="00717F8D" w:rsidRPr="00B87DF7" w:rsidRDefault="00717F8D" w:rsidP="000A6440">
      <w:pPr>
        <w:pStyle w:val="ListParagraph"/>
        <w:numPr>
          <w:ilvl w:val="0"/>
          <w:numId w:val="42"/>
        </w:numPr>
        <w:overflowPunct/>
        <w:autoSpaceDE/>
        <w:autoSpaceDN/>
        <w:adjustRightInd/>
        <w:spacing w:after="0"/>
        <w:ind w:left="720"/>
        <w:jc w:val="both"/>
        <w:textAlignment w:val="auto"/>
        <w:rPr>
          <w:rFonts w:ascii="Times New Roman" w:hAnsi="Times New Roman"/>
          <w:iCs/>
          <w:sz w:val="22"/>
          <w:szCs w:val="22"/>
        </w:rPr>
      </w:pPr>
      <w:r w:rsidRPr="00B87DF7">
        <w:rPr>
          <w:rFonts w:ascii="Times New Roman" w:hAnsi="Times New Roman"/>
          <w:iCs/>
          <w:sz w:val="22"/>
          <w:szCs w:val="22"/>
        </w:rPr>
        <w:t>Maintain a record of all incidents along with the steps taken to assess impact and remediate where necessary, as part of Gallagher’s incident response process.</w:t>
      </w:r>
    </w:p>
    <w:p w14:paraId="4F50DA53" w14:textId="77777777" w:rsidR="00717F8D" w:rsidRPr="00B87DF7" w:rsidRDefault="00717F8D" w:rsidP="00717F8D">
      <w:pPr>
        <w:pStyle w:val="ListParagraph"/>
        <w:rPr>
          <w:rFonts w:ascii="Times New Roman" w:hAnsi="Times New Roman"/>
          <w:sz w:val="22"/>
          <w:szCs w:val="22"/>
        </w:rPr>
      </w:pPr>
    </w:p>
    <w:p w14:paraId="6BD487AE"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i/>
          <w:iCs/>
          <w:sz w:val="22"/>
          <w:szCs w:val="22"/>
        </w:rPr>
      </w:pPr>
      <w:r w:rsidRPr="00B87DF7">
        <w:rPr>
          <w:rFonts w:ascii="Times New Roman" w:hAnsi="Times New Roman"/>
          <w:b/>
          <w:bCs/>
          <w:i/>
          <w:iCs/>
          <w:sz w:val="22"/>
          <w:szCs w:val="22"/>
        </w:rPr>
        <w:t xml:space="preserve">Measures for ensuring system configuration, including default </w:t>
      </w:r>
      <w:proofErr w:type="gramStart"/>
      <w:r w:rsidRPr="00B87DF7">
        <w:rPr>
          <w:rFonts w:ascii="Times New Roman" w:hAnsi="Times New Roman"/>
          <w:b/>
          <w:bCs/>
          <w:i/>
          <w:iCs/>
          <w:sz w:val="22"/>
          <w:szCs w:val="22"/>
        </w:rPr>
        <w:t>configuration</w:t>
      </w:r>
      <w:r w:rsidRPr="00B87DF7">
        <w:rPr>
          <w:rFonts w:ascii="Times New Roman" w:hAnsi="Times New Roman"/>
          <w:i/>
          <w:iCs/>
          <w:spacing w:val="-57"/>
          <w:sz w:val="22"/>
          <w:szCs w:val="22"/>
        </w:rPr>
        <w:t xml:space="preserve"> :</w:t>
      </w:r>
      <w:proofErr w:type="gramEnd"/>
    </w:p>
    <w:p w14:paraId="5365FCC5" w14:textId="77777777" w:rsidR="00717F8D" w:rsidRPr="00B87DF7" w:rsidRDefault="00717F8D" w:rsidP="00717F8D">
      <w:pPr>
        <w:pStyle w:val="ListParagraph"/>
        <w:rPr>
          <w:rFonts w:ascii="Times New Roman" w:hAnsi="Times New Roman"/>
          <w:sz w:val="22"/>
          <w:szCs w:val="22"/>
        </w:rPr>
      </w:pPr>
    </w:p>
    <w:p w14:paraId="0A9EF467" w14:textId="77777777" w:rsidR="00717F8D" w:rsidRPr="00B87DF7" w:rsidRDefault="00717F8D" w:rsidP="000A6440">
      <w:pPr>
        <w:pStyle w:val="ListParagraph"/>
        <w:numPr>
          <w:ilvl w:val="0"/>
          <w:numId w:val="43"/>
        </w:numPr>
        <w:overflowPunct/>
        <w:autoSpaceDE/>
        <w:autoSpaceDN/>
        <w:adjustRightInd/>
        <w:spacing w:after="160" w:line="259" w:lineRule="auto"/>
        <w:ind w:left="720"/>
        <w:textAlignment w:val="auto"/>
        <w:rPr>
          <w:rFonts w:ascii="Times New Roman" w:hAnsi="Times New Roman"/>
          <w:sz w:val="22"/>
          <w:szCs w:val="22"/>
        </w:rPr>
      </w:pPr>
      <w:r w:rsidRPr="00B87DF7">
        <w:rPr>
          <w:rFonts w:ascii="Times New Roman" w:hAnsi="Times New Roman"/>
          <w:sz w:val="22"/>
          <w:szCs w:val="22"/>
        </w:rPr>
        <w:t>Disable unnecessary software.</w:t>
      </w:r>
    </w:p>
    <w:p w14:paraId="0F12B6F0" w14:textId="77777777" w:rsidR="00717F8D" w:rsidRPr="00B87DF7" w:rsidRDefault="00717F8D" w:rsidP="000A6440">
      <w:pPr>
        <w:pStyle w:val="ListParagraph"/>
        <w:numPr>
          <w:ilvl w:val="0"/>
          <w:numId w:val="43"/>
        </w:numPr>
        <w:overflowPunct/>
        <w:autoSpaceDE/>
        <w:autoSpaceDN/>
        <w:adjustRightInd/>
        <w:spacing w:after="160" w:line="259" w:lineRule="auto"/>
        <w:ind w:left="720"/>
        <w:textAlignment w:val="auto"/>
        <w:rPr>
          <w:rFonts w:ascii="Times New Roman" w:hAnsi="Times New Roman"/>
          <w:sz w:val="22"/>
          <w:szCs w:val="22"/>
        </w:rPr>
      </w:pPr>
      <w:r w:rsidRPr="00B87DF7">
        <w:rPr>
          <w:rFonts w:ascii="Times New Roman" w:hAnsi="Times New Roman"/>
          <w:sz w:val="22"/>
          <w:szCs w:val="22"/>
        </w:rPr>
        <w:t>Implement default configurations prior to moving into production.</w:t>
      </w:r>
    </w:p>
    <w:p w14:paraId="5C00CC69" w14:textId="77777777" w:rsidR="00717F8D" w:rsidRPr="00B87DF7" w:rsidRDefault="00717F8D" w:rsidP="00717F8D">
      <w:pPr>
        <w:pStyle w:val="ListParagraph"/>
        <w:rPr>
          <w:rFonts w:ascii="Times New Roman" w:hAnsi="Times New Roman"/>
          <w:sz w:val="22"/>
          <w:szCs w:val="22"/>
        </w:rPr>
      </w:pPr>
    </w:p>
    <w:p w14:paraId="25AEACF7"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i/>
          <w:iCs/>
          <w:spacing w:val="1"/>
          <w:sz w:val="22"/>
          <w:szCs w:val="22"/>
        </w:rPr>
      </w:pPr>
      <w:r w:rsidRPr="00B87DF7">
        <w:rPr>
          <w:rFonts w:ascii="Times New Roman" w:hAnsi="Times New Roman"/>
          <w:b/>
          <w:bCs/>
          <w:i/>
          <w:iCs/>
          <w:sz w:val="22"/>
          <w:szCs w:val="22"/>
        </w:rPr>
        <w:t>Measures for internal IT and IT security governance and management</w:t>
      </w:r>
      <w:r w:rsidRPr="00B87DF7">
        <w:rPr>
          <w:rFonts w:ascii="Times New Roman" w:hAnsi="Times New Roman"/>
          <w:i/>
          <w:iCs/>
          <w:spacing w:val="1"/>
          <w:sz w:val="22"/>
          <w:szCs w:val="22"/>
        </w:rPr>
        <w:t>:</w:t>
      </w:r>
    </w:p>
    <w:p w14:paraId="392E4AE2" w14:textId="77777777" w:rsidR="00717F8D" w:rsidRPr="00B87DF7" w:rsidRDefault="00717F8D" w:rsidP="00717F8D">
      <w:pPr>
        <w:pStyle w:val="ListParagraph"/>
        <w:rPr>
          <w:rFonts w:ascii="Times New Roman" w:hAnsi="Times New Roman"/>
          <w:bCs/>
          <w:iCs/>
          <w:sz w:val="22"/>
          <w:szCs w:val="22"/>
        </w:rPr>
      </w:pPr>
    </w:p>
    <w:p w14:paraId="3FFBA10F" w14:textId="77777777" w:rsidR="00717F8D" w:rsidRPr="00B87DF7" w:rsidRDefault="00717F8D" w:rsidP="000A6440">
      <w:pPr>
        <w:pStyle w:val="ListParagraph"/>
        <w:numPr>
          <w:ilvl w:val="0"/>
          <w:numId w:val="36"/>
        </w:numPr>
        <w:overflowPunct/>
        <w:autoSpaceDE/>
        <w:autoSpaceDN/>
        <w:adjustRightInd/>
        <w:spacing w:after="0"/>
        <w:ind w:left="720"/>
        <w:jc w:val="both"/>
        <w:textAlignment w:val="auto"/>
        <w:rPr>
          <w:rFonts w:ascii="Times New Roman" w:hAnsi="Times New Roman"/>
          <w:spacing w:val="1"/>
          <w:sz w:val="22"/>
          <w:szCs w:val="22"/>
        </w:rPr>
      </w:pPr>
      <w:r w:rsidRPr="00B87DF7">
        <w:rPr>
          <w:rFonts w:ascii="Times New Roman" w:hAnsi="Times New Roman"/>
          <w:spacing w:val="1"/>
          <w:sz w:val="22"/>
          <w:szCs w:val="22"/>
        </w:rPr>
        <w:t>Have both a Privacy and a Security Committee.</w:t>
      </w:r>
    </w:p>
    <w:p w14:paraId="335E97F0" w14:textId="77777777" w:rsidR="00717F8D" w:rsidRPr="00B87DF7" w:rsidRDefault="00717F8D" w:rsidP="000A6440">
      <w:pPr>
        <w:pStyle w:val="ListParagraph"/>
        <w:numPr>
          <w:ilvl w:val="0"/>
          <w:numId w:val="36"/>
        </w:numPr>
        <w:overflowPunct/>
        <w:autoSpaceDE/>
        <w:autoSpaceDN/>
        <w:adjustRightInd/>
        <w:spacing w:after="0"/>
        <w:ind w:left="720"/>
        <w:jc w:val="both"/>
        <w:textAlignment w:val="auto"/>
        <w:rPr>
          <w:rFonts w:ascii="Times New Roman" w:hAnsi="Times New Roman"/>
          <w:bCs/>
          <w:iCs/>
          <w:sz w:val="22"/>
          <w:szCs w:val="22"/>
        </w:rPr>
      </w:pPr>
      <w:r w:rsidRPr="00B87DF7">
        <w:rPr>
          <w:rFonts w:ascii="Times New Roman" w:hAnsi="Times New Roman"/>
          <w:iCs/>
          <w:sz w:val="22"/>
          <w:szCs w:val="22"/>
        </w:rPr>
        <w:t>Have</w:t>
      </w:r>
      <w:r w:rsidRPr="00B87DF7">
        <w:rPr>
          <w:rFonts w:ascii="Times New Roman" w:hAnsi="Times New Roman"/>
          <w:spacing w:val="1"/>
          <w:sz w:val="22"/>
          <w:szCs w:val="22"/>
        </w:rPr>
        <w:t xml:space="preserve"> a Chief Information Security Officer and a Chief Privacy Officer</w:t>
      </w:r>
      <w:r w:rsidRPr="00B87DF7">
        <w:rPr>
          <w:rFonts w:ascii="Times New Roman" w:hAnsi="Times New Roman"/>
          <w:bCs/>
          <w:iCs/>
          <w:sz w:val="22"/>
          <w:szCs w:val="22"/>
        </w:rPr>
        <w:t>.</w:t>
      </w:r>
    </w:p>
    <w:p w14:paraId="4EF7A3B5" w14:textId="77777777" w:rsidR="00717F8D" w:rsidRPr="00B87DF7" w:rsidRDefault="00717F8D" w:rsidP="000A6440">
      <w:pPr>
        <w:pStyle w:val="ListParagraph"/>
        <w:numPr>
          <w:ilvl w:val="0"/>
          <w:numId w:val="36"/>
        </w:numPr>
        <w:overflowPunct/>
        <w:autoSpaceDE/>
        <w:autoSpaceDN/>
        <w:adjustRightInd/>
        <w:spacing w:after="0"/>
        <w:ind w:left="720"/>
        <w:jc w:val="both"/>
        <w:textAlignment w:val="auto"/>
        <w:rPr>
          <w:rFonts w:ascii="Times New Roman" w:hAnsi="Times New Roman"/>
          <w:bCs/>
          <w:iCs/>
          <w:sz w:val="22"/>
          <w:szCs w:val="22"/>
        </w:rPr>
      </w:pPr>
      <w:r w:rsidRPr="00B87DF7">
        <w:rPr>
          <w:rFonts w:ascii="Times New Roman" w:hAnsi="Times New Roman"/>
          <w:bCs/>
          <w:iCs/>
          <w:sz w:val="22"/>
          <w:szCs w:val="22"/>
        </w:rPr>
        <w:t>Have an established vendor management program.</w:t>
      </w:r>
    </w:p>
    <w:p w14:paraId="0D504893" w14:textId="77777777" w:rsidR="00717F8D" w:rsidRPr="00B87DF7" w:rsidRDefault="00717F8D" w:rsidP="00717F8D">
      <w:pPr>
        <w:pStyle w:val="ListParagraph"/>
        <w:rPr>
          <w:rFonts w:ascii="Times New Roman" w:hAnsi="Times New Roman"/>
          <w:sz w:val="22"/>
          <w:szCs w:val="22"/>
        </w:rPr>
      </w:pPr>
    </w:p>
    <w:p w14:paraId="5BFCDF81"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b/>
          <w:bCs/>
          <w:i/>
          <w:iCs/>
          <w:sz w:val="22"/>
          <w:szCs w:val="22"/>
        </w:rPr>
      </w:pPr>
      <w:r w:rsidRPr="00B87DF7">
        <w:rPr>
          <w:rFonts w:ascii="Times New Roman" w:hAnsi="Times New Roman"/>
          <w:b/>
          <w:bCs/>
          <w:i/>
          <w:iCs/>
          <w:sz w:val="22"/>
          <w:szCs w:val="22"/>
        </w:rPr>
        <w:t>Measures for certification/assurance of processes and products:</w:t>
      </w:r>
    </w:p>
    <w:p w14:paraId="0F17493C" w14:textId="77777777" w:rsidR="00717F8D" w:rsidRPr="00B87DF7" w:rsidRDefault="00717F8D" w:rsidP="00717F8D">
      <w:pPr>
        <w:pStyle w:val="ListParagraph"/>
        <w:rPr>
          <w:rFonts w:ascii="Times New Roman" w:hAnsi="Times New Roman"/>
          <w:sz w:val="22"/>
          <w:szCs w:val="22"/>
        </w:rPr>
      </w:pPr>
    </w:p>
    <w:p w14:paraId="0B612F75" w14:textId="77777777" w:rsidR="00717F8D" w:rsidRPr="00B87DF7" w:rsidRDefault="00717F8D" w:rsidP="00717F8D">
      <w:pPr>
        <w:pStyle w:val="ListParagraph"/>
        <w:ind w:left="360"/>
        <w:rPr>
          <w:rFonts w:ascii="Times New Roman" w:hAnsi="Times New Roman"/>
          <w:sz w:val="22"/>
          <w:szCs w:val="22"/>
        </w:rPr>
      </w:pPr>
      <w:r w:rsidRPr="00B87DF7">
        <w:rPr>
          <w:rFonts w:ascii="Times New Roman" w:hAnsi="Times New Roman"/>
          <w:sz w:val="22"/>
          <w:szCs w:val="22"/>
        </w:rPr>
        <w:t>Conduct applicable recognised security assessments.</w:t>
      </w:r>
    </w:p>
    <w:p w14:paraId="2A6658DF" w14:textId="77777777" w:rsidR="00717F8D" w:rsidRPr="00B87DF7" w:rsidRDefault="00717F8D" w:rsidP="00717F8D">
      <w:pPr>
        <w:pStyle w:val="ListParagraph"/>
        <w:rPr>
          <w:rFonts w:ascii="Times New Roman" w:hAnsi="Times New Roman"/>
          <w:sz w:val="22"/>
          <w:szCs w:val="22"/>
        </w:rPr>
      </w:pPr>
    </w:p>
    <w:p w14:paraId="336C33C9"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i/>
          <w:iCs/>
          <w:sz w:val="22"/>
          <w:szCs w:val="22"/>
        </w:rPr>
      </w:pPr>
      <w:r w:rsidRPr="00B87DF7">
        <w:rPr>
          <w:rFonts w:ascii="Times New Roman" w:hAnsi="Times New Roman"/>
          <w:b/>
          <w:bCs/>
          <w:i/>
          <w:iCs/>
          <w:sz w:val="22"/>
          <w:szCs w:val="22"/>
        </w:rPr>
        <w:t>Measures for ensuring data minimization, data quality and data retention</w:t>
      </w:r>
      <w:r w:rsidRPr="00B87DF7">
        <w:rPr>
          <w:rFonts w:ascii="Times New Roman" w:hAnsi="Times New Roman"/>
          <w:i/>
          <w:iCs/>
          <w:sz w:val="22"/>
          <w:szCs w:val="22"/>
        </w:rPr>
        <w:t>:</w:t>
      </w:r>
    </w:p>
    <w:p w14:paraId="590B7884" w14:textId="77777777" w:rsidR="00717F8D" w:rsidRPr="00B87DF7" w:rsidRDefault="00717F8D" w:rsidP="00717F8D">
      <w:pPr>
        <w:pStyle w:val="ListParagraph"/>
        <w:rPr>
          <w:rFonts w:ascii="Times New Roman" w:hAnsi="Times New Roman"/>
          <w:i/>
          <w:iCs/>
          <w:spacing w:val="1"/>
          <w:sz w:val="22"/>
          <w:szCs w:val="22"/>
        </w:rPr>
      </w:pPr>
    </w:p>
    <w:p w14:paraId="281B3945" w14:textId="77777777" w:rsidR="00717F8D" w:rsidRPr="00B87DF7" w:rsidRDefault="00717F8D" w:rsidP="000A6440">
      <w:pPr>
        <w:pStyle w:val="ListParagraph"/>
        <w:numPr>
          <w:ilvl w:val="0"/>
          <w:numId w:val="37"/>
        </w:numPr>
        <w:overflowPunct/>
        <w:autoSpaceDE/>
        <w:autoSpaceDN/>
        <w:adjustRightInd/>
        <w:spacing w:after="0"/>
        <w:jc w:val="both"/>
        <w:textAlignment w:val="auto"/>
        <w:rPr>
          <w:rFonts w:ascii="Times New Roman" w:hAnsi="Times New Roman"/>
          <w:iCs/>
          <w:sz w:val="22"/>
          <w:szCs w:val="22"/>
        </w:rPr>
      </w:pPr>
      <w:r w:rsidRPr="00B87DF7">
        <w:rPr>
          <w:rFonts w:ascii="Times New Roman" w:hAnsi="Times New Roman"/>
          <w:iCs/>
          <w:sz w:val="22"/>
          <w:szCs w:val="22"/>
        </w:rPr>
        <w:t>Have policies and procedures addressing these principles.</w:t>
      </w:r>
    </w:p>
    <w:p w14:paraId="3770D353" w14:textId="2808FE10" w:rsidR="00717F8D" w:rsidRPr="00B87DF7" w:rsidRDefault="00717F8D" w:rsidP="000A6440">
      <w:pPr>
        <w:pStyle w:val="ListParagraph"/>
        <w:numPr>
          <w:ilvl w:val="0"/>
          <w:numId w:val="37"/>
        </w:numPr>
        <w:overflowPunct/>
        <w:autoSpaceDE/>
        <w:autoSpaceDN/>
        <w:adjustRightInd/>
        <w:spacing w:after="0"/>
        <w:jc w:val="both"/>
        <w:textAlignment w:val="auto"/>
        <w:rPr>
          <w:rFonts w:ascii="Times New Roman" w:hAnsi="Times New Roman"/>
          <w:iCs/>
          <w:sz w:val="22"/>
          <w:szCs w:val="22"/>
        </w:rPr>
      </w:pPr>
      <w:r w:rsidRPr="00B87DF7">
        <w:rPr>
          <w:rFonts w:ascii="Times New Roman" w:hAnsi="Times New Roman"/>
          <w:iCs/>
          <w:sz w:val="22"/>
          <w:szCs w:val="22"/>
        </w:rPr>
        <w:t xml:space="preserve">Have a </w:t>
      </w:r>
      <w:r w:rsidR="00C94756">
        <w:rPr>
          <w:rFonts w:ascii="Times New Roman" w:hAnsi="Times New Roman"/>
          <w:iCs/>
          <w:sz w:val="22"/>
          <w:szCs w:val="22"/>
        </w:rPr>
        <w:t>r</w:t>
      </w:r>
      <w:r w:rsidRPr="00B87DF7">
        <w:rPr>
          <w:rFonts w:ascii="Times New Roman" w:hAnsi="Times New Roman"/>
          <w:iCs/>
          <w:sz w:val="22"/>
          <w:szCs w:val="22"/>
        </w:rPr>
        <w:t xml:space="preserve">ecords </w:t>
      </w:r>
      <w:r w:rsidR="00C94756">
        <w:rPr>
          <w:rFonts w:ascii="Times New Roman" w:hAnsi="Times New Roman"/>
          <w:iCs/>
          <w:sz w:val="22"/>
          <w:szCs w:val="22"/>
        </w:rPr>
        <w:t>m</w:t>
      </w:r>
      <w:r w:rsidRPr="00B87DF7">
        <w:rPr>
          <w:rFonts w:ascii="Times New Roman" w:hAnsi="Times New Roman"/>
          <w:iCs/>
          <w:sz w:val="22"/>
          <w:szCs w:val="22"/>
        </w:rPr>
        <w:t xml:space="preserve">anagement </w:t>
      </w:r>
      <w:r w:rsidR="00C94756">
        <w:rPr>
          <w:rFonts w:ascii="Times New Roman" w:hAnsi="Times New Roman"/>
          <w:iCs/>
          <w:sz w:val="22"/>
          <w:szCs w:val="22"/>
        </w:rPr>
        <w:t>p</w:t>
      </w:r>
      <w:r w:rsidRPr="00B87DF7">
        <w:rPr>
          <w:rFonts w:ascii="Times New Roman" w:hAnsi="Times New Roman"/>
          <w:iCs/>
          <w:sz w:val="22"/>
          <w:szCs w:val="22"/>
        </w:rPr>
        <w:t>olicy.</w:t>
      </w:r>
    </w:p>
    <w:p w14:paraId="7E67E706" w14:textId="77777777" w:rsidR="00717F8D" w:rsidRPr="00B87DF7" w:rsidRDefault="00717F8D" w:rsidP="00717F8D">
      <w:pPr>
        <w:pStyle w:val="ListParagraph"/>
        <w:ind w:left="1080"/>
        <w:rPr>
          <w:rFonts w:ascii="Times New Roman" w:hAnsi="Times New Roman"/>
          <w:iCs/>
          <w:sz w:val="22"/>
          <w:szCs w:val="22"/>
        </w:rPr>
      </w:pPr>
    </w:p>
    <w:p w14:paraId="7316C325"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i/>
          <w:iCs/>
          <w:sz w:val="22"/>
          <w:szCs w:val="22"/>
        </w:rPr>
      </w:pPr>
      <w:r w:rsidRPr="00B87DF7">
        <w:rPr>
          <w:rFonts w:ascii="Times New Roman" w:hAnsi="Times New Roman"/>
          <w:b/>
          <w:bCs/>
          <w:i/>
          <w:iCs/>
          <w:sz w:val="22"/>
          <w:szCs w:val="22"/>
        </w:rPr>
        <w:t>Measures</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for ensuring accountability</w:t>
      </w:r>
      <w:r w:rsidRPr="00B87DF7">
        <w:rPr>
          <w:rFonts w:ascii="Times New Roman" w:hAnsi="Times New Roman"/>
          <w:i/>
          <w:iCs/>
          <w:sz w:val="22"/>
          <w:szCs w:val="22"/>
        </w:rPr>
        <w:t>:</w:t>
      </w:r>
    </w:p>
    <w:p w14:paraId="4B4946EB" w14:textId="77777777" w:rsidR="00717F8D" w:rsidRPr="00B87DF7" w:rsidRDefault="00717F8D" w:rsidP="00717F8D">
      <w:pPr>
        <w:pStyle w:val="ListParagraph"/>
        <w:rPr>
          <w:rFonts w:ascii="Times New Roman" w:hAnsi="Times New Roman"/>
          <w:i/>
          <w:iCs/>
          <w:sz w:val="22"/>
          <w:szCs w:val="22"/>
        </w:rPr>
      </w:pPr>
    </w:p>
    <w:p w14:paraId="5532958A" w14:textId="77777777" w:rsidR="00717F8D" w:rsidRPr="00B87DF7" w:rsidRDefault="00717F8D" w:rsidP="000A6440">
      <w:pPr>
        <w:pStyle w:val="ListParagraph"/>
        <w:numPr>
          <w:ilvl w:val="0"/>
          <w:numId w:val="38"/>
        </w:numPr>
        <w:overflowPunct/>
        <w:autoSpaceDE/>
        <w:autoSpaceDN/>
        <w:adjustRightInd/>
        <w:spacing w:after="0"/>
        <w:jc w:val="both"/>
        <w:textAlignment w:val="auto"/>
        <w:rPr>
          <w:rFonts w:ascii="Times New Roman" w:hAnsi="Times New Roman"/>
          <w:i/>
          <w:iCs/>
          <w:sz w:val="22"/>
          <w:szCs w:val="22"/>
        </w:rPr>
      </w:pPr>
      <w:r w:rsidRPr="00B87DF7">
        <w:rPr>
          <w:rFonts w:ascii="Times New Roman" w:hAnsi="Times New Roman"/>
          <w:iCs/>
          <w:sz w:val="22"/>
          <w:szCs w:val="22"/>
        </w:rPr>
        <w:t>Maintain</w:t>
      </w:r>
      <w:r w:rsidRPr="00B87DF7">
        <w:rPr>
          <w:rFonts w:ascii="Times New Roman" w:hAnsi="Times New Roman"/>
          <w:bCs/>
          <w:iCs/>
          <w:sz w:val="22"/>
          <w:szCs w:val="22"/>
        </w:rPr>
        <w:t xml:space="preserve"> records of Personal Data processing activities, where required at law.</w:t>
      </w:r>
    </w:p>
    <w:p w14:paraId="109FA5C1" w14:textId="77777777" w:rsidR="00717F8D" w:rsidRPr="00B87DF7" w:rsidRDefault="00717F8D" w:rsidP="000A6440">
      <w:pPr>
        <w:pStyle w:val="ListParagraph"/>
        <w:numPr>
          <w:ilvl w:val="0"/>
          <w:numId w:val="38"/>
        </w:numPr>
        <w:overflowPunct/>
        <w:autoSpaceDE/>
        <w:autoSpaceDN/>
        <w:adjustRightInd/>
        <w:spacing w:after="0"/>
        <w:jc w:val="both"/>
        <w:textAlignment w:val="auto"/>
        <w:rPr>
          <w:rFonts w:ascii="Times New Roman" w:hAnsi="Times New Roman"/>
          <w:i/>
          <w:iCs/>
          <w:sz w:val="22"/>
          <w:szCs w:val="22"/>
        </w:rPr>
      </w:pPr>
      <w:r w:rsidRPr="00B87DF7">
        <w:rPr>
          <w:rFonts w:ascii="Times New Roman" w:hAnsi="Times New Roman"/>
          <w:sz w:val="22"/>
          <w:szCs w:val="22"/>
        </w:rPr>
        <w:t xml:space="preserve">Undertake regular reviews of its privacy policies and procedures. </w:t>
      </w:r>
    </w:p>
    <w:p w14:paraId="57A68FB0" w14:textId="77777777" w:rsidR="00717F8D" w:rsidRPr="00B87DF7" w:rsidRDefault="00717F8D" w:rsidP="000A6440">
      <w:pPr>
        <w:pStyle w:val="ListParagraph"/>
        <w:numPr>
          <w:ilvl w:val="0"/>
          <w:numId w:val="38"/>
        </w:numPr>
        <w:overflowPunct/>
        <w:autoSpaceDE/>
        <w:autoSpaceDN/>
        <w:adjustRightInd/>
        <w:spacing w:after="0"/>
        <w:jc w:val="both"/>
        <w:textAlignment w:val="auto"/>
        <w:rPr>
          <w:rFonts w:ascii="Times New Roman" w:hAnsi="Times New Roman"/>
          <w:i/>
          <w:iCs/>
          <w:sz w:val="22"/>
          <w:szCs w:val="22"/>
        </w:rPr>
      </w:pPr>
      <w:r w:rsidRPr="00B87DF7">
        <w:rPr>
          <w:rFonts w:ascii="Times New Roman" w:hAnsi="Times New Roman"/>
          <w:sz w:val="22"/>
          <w:szCs w:val="22"/>
        </w:rPr>
        <w:t>See also (4) above.</w:t>
      </w:r>
    </w:p>
    <w:p w14:paraId="2BE34415" w14:textId="77777777" w:rsidR="00717F8D" w:rsidRPr="00B87DF7" w:rsidRDefault="00717F8D" w:rsidP="00717F8D">
      <w:pPr>
        <w:pStyle w:val="ListParagraph"/>
        <w:ind w:left="1080"/>
        <w:rPr>
          <w:rFonts w:ascii="Times New Roman" w:hAnsi="Times New Roman"/>
          <w:i/>
          <w:iCs/>
          <w:sz w:val="22"/>
          <w:szCs w:val="22"/>
        </w:rPr>
      </w:pPr>
    </w:p>
    <w:p w14:paraId="48B797BF" w14:textId="77777777" w:rsidR="00717F8D" w:rsidRPr="00B87DF7" w:rsidRDefault="00717F8D" w:rsidP="000A6440">
      <w:pPr>
        <w:pStyle w:val="ListParagraph"/>
        <w:numPr>
          <w:ilvl w:val="0"/>
          <w:numId w:val="34"/>
        </w:numPr>
        <w:overflowPunct/>
        <w:autoSpaceDE/>
        <w:autoSpaceDN/>
        <w:adjustRightInd/>
        <w:spacing w:after="0"/>
        <w:ind w:left="360"/>
        <w:jc w:val="both"/>
        <w:textAlignment w:val="auto"/>
        <w:rPr>
          <w:rFonts w:ascii="Times New Roman" w:hAnsi="Times New Roman"/>
          <w:i/>
          <w:iCs/>
          <w:sz w:val="22"/>
          <w:szCs w:val="22"/>
        </w:rPr>
      </w:pPr>
      <w:r w:rsidRPr="00B87DF7">
        <w:rPr>
          <w:rFonts w:ascii="Times New Roman" w:hAnsi="Times New Roman"/>
          <w:b/>
          <w:bCs/>
          <w:i/>
          <w:iCs/>
          <w:sz w:val="22"/>
          <w:szCs w:val="22"/>
        </w:rPr>
        <w:t>Measures</w:t>
      </w:r>
      <w:r w:rsidRPr="00B87DF7">
        <w:rPr>
          <w:rFonts w:ascii="Times New Roman" w:hAnsi="Times New Roman"/>
          <w:b/>
          <w:bCs/>
          <w:i/>
          <w:iCs/>
          <w:spacing w:val="-2"/>
          <w:sz w:val="22"/>
          <w:szCs w:val="22"/>
        </w:rPr>
        <w:t xml:space="preserve"> </w:t>
      </w:r>
      <w:r w:rsidRPr="00B87DF7">
        <w:rPr>
          <w:rFonts w:ascii="Times New Roman" w:hAnsi="Times New Roman"/>
          <w:b/>
          <w:bCs/>
          <w:i/>
          <w:iCs/>
          <w:sz w:val="22"/>
          <w:szCs w:val="22"/>
        </w:rPr>
        <w:t>for</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allowing</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Data</w:t>
      </w:r>
      <w:r w:rsidRPr="00B87DF7">
        <w:rPr>
          <w:rFonts w:ascii="Times New Roman" w:hAnsi="Times New Roman"/>
          <w:b/>
          <w:bCs/>
          <w:i/>
          <w:iCs/>
          <w:spacing w:val="-1"/>
          <w:sz w:val="22"/>
          <w:szCs w:val="22"/>
        </w:rPr>
        <w:t xml:space="preserve"> </w:t>
      </w:r>
      <w:r w:rsidRPr="00B87DF7">
        <w:rPr>
          <w:rFonts w:ascii="Times New Roman" w:hAnsi="Times New Roman"/>
          <w:b/>
          <w:bCs/>
          <w:i/>
          <w:iCs/>
          <w:sz w:val="22"/>
          <w:szCs w:val="22"/>
        </w:rPr>
        <w:t>Subject rights requests</w:t>
      </w:r>
      <w:r w:rsidRPr="00B87DF7">
        <w:rPr>
          <w:rFonts w:ascii="Times New Roman" w:hAnsi="Times New Roman"/>
          <w:i/>
          <w:iCs/>
          <w:sz w:val="22"/>
          <w:szCs w:val="22"/>
        </w:rPr>
        <w:t>:</w:t>
      </w:r>
    </w:p>
    <w:p w14:paraId="4645441E" w14:textId="77777777" w:rsidR="00717F8D" w:rsidRPr="00B87DF7" w:rsidRDefault="00717F8D" w:rsidP="00717F8D">
      <w:pPr>
        <w:pStyle w:val="ListParagraph"/>
        <w:rPr>
          <w:rFonts w:ascii="Times New Roman" w:hAnsi="Times New Roman"/>
          <w:i/>
          <w:iCs/>
          <w:sz w:val="22"/>
          <w:szCs w:val="22"/>
        </w:rPr>
      </w:pPr>
    </w:p>
    <w:p w14:paraId="6A53028C" w14:textId="77777777" w:rsidR="00717F8D" w:rsidRPr="00B87DF7" w:rsidRDefault="00717F8D" w:rsidP="000A6440">
      <w:pPr>
        <w:pStyle w:val="ListParagraph"/>
        <w:numPr>
          <w:ilvl w:val="0"/>
          <w:numId w:val="40"/>
        </w:numPr>
        <w:overflowPunct/>
        <w:autoSpaceDE/>
        <w:autoSpaceDN/>
        <w:adjustRightInd/>
        <w:jc w:val="both"/>
        <w:textAlignment w:val="auto"/>
        <w:rPr>
          <w:rFonts w:ascii="Times New Roman" w:hAnsi="Times New Roman"/>
          <w:iCs/>
          <w:sz w:val="22"/>
          <w:szCs w:val="22"/>
        </w:rPr>
      </w:pPr>
      <w:r w:rsidRPr="00B87DF7">
        <w:rPr>
          <w:rFonts w:ascii="Times New Roman" w:hAnsi="Times New Roman"/>
          <w:iCs/>
          <w:sz w:val="22"/>
          <w:szCs w:val="22"/>
        </w:rPr>
        <w:t>Have</w:t>
      </w:r>
      <w:r w:rsidRPr="00B87DF7">
        <w:rPr>
          <w:rFonts w:ascii="Times New Roman" w:hAnsi="Times New Roman"/>
          <w:bCs/>
          <w:iCs/>
          <w:sz w:val="22"/>
          <w:szCs w:val="22"/>
        </w:rPr>
        <w:t xml:space="preserve"> in place policies and procedures to enable it to action and respond to requests from Data Subjects.</w:t>
      </w:r>
    </w:p>
    <w:bookmarkEnd w:id="31"/>
    <w:p w14:paraId="04ECF096" w14:textId="77777777" w:rsidR="00C64A87" w:rsidRDefault="00C64A87">
      <w:pPr>
        <w:overflowPunct/>
        <w:autoSpaceDE/>
        <w:autoSpaceDN/>
        <w:adjustRightInd/>
        <w:spacing w:after="0"/>
        <w:textAlignment w:val="auto"/>
        <w:rPr>
          <w:rFonts w:ascii="Times New Roman" w:eastAsia="STZhongsong" w:hAnsi="Times New Roman"/>
          <w:b/>
          <w:sz w:val="22"/>
          <w:szCs w:val="22"/>
          <w:lang w:eastAsia="zh-CN"/>
        </w:rPr>
      </w:pPr>
      <w:r>
        <w:rPr>
          <w:rFonts w:ascii="Times New Roman" w:hAnsi="Times New Roman"/>
          <w:b/>
          <w:sz w:val="22"/>
          <w:szCs w:val="22"/>
        </w:rPr>
        <w:br w:type="page"/>
      </w:r>
    </w:p>
    <w:p w14:paraId="7E0615BE" w14:textId="0C466DBF" w:rsidR="00717F8D" w:rsidRPr="00660BB2" w:rsidRDefault="00717F8D" w:rsidP="001677F7">
      <w:pPr>
        <w:pStyle w:val="MarginText"/>
        <w:jc w:val="center"/>
        <w:rPr>
          <w:rFonts w:ascii="Times New Roman" w:hAnsi="Times New Roman"/>
          <w:b/>
          <w:sz w:val="22"/>
          <w:szCs w:val="22"/>
        </w:rPr>
      </w:pPr>
      <w:r>
        <w:rPr>
          <w:rFonts w:ascii="Times New Roman" w:hAnsi="Times New Roman"/>
          <w:b/>
          <w:sz w:val="22"/>
          <w:szCs w:val="22"/>
        </w:rPr>
        <w:lastRenderedPageBreak/>
        <w:t xml:space="preserve">EXHIBIT </w:t>
      </w:r>
      <w:commentRangeStart w:id="32"/>
      <w:r>
        <w:rPr>
          <w:rFonts w:ascii="Times New Roman" w:hAnsi="Times New Roman"/>
          <w:b/>
          <w:sz w:val="22"/>
          <w:szCs w:val="22"/>
        </w:rPr>
        <w:t>4</w:t>
      </w:r>
      <w:commentRangeEnd w:id="32"/>
      <w:r w:rsidR="00515358">
        <w:rPr>
          <w:rStyle w:val="CommentReference"/>
          <w:rFonts w:eastAsia="Times New Roman"/>
          <w:lang w:eastAsia="en-US"/>
        </w:rPr>
        <w:commentReference w:id="32"/>
      </w:r>
    </w:p>
    <w:p w14:paraId="17743666" w14:textId="4B347BD3" w:rsidR="001B2122" w:rsidRPr="00660BB2" w:rsidRDefault="00552C6D" w:rsidP="001677F7">
      <w:pPr>
        <w:jc w:val="center"/>
        <w:rPr>
          <w:rFonts w:ascii="Times New Roman" w:hAnsi="Times New Roman"/>
          <w:b/>
          <w:sz w:val="22"/>
          <w:szCs w:val="22"/>
          <w:lang w:eastAsia="zh-CN"/>
        </w:rPr>
      </w:pPr>
      <w:r w:rsidRPr="00660BB2">
        <w:rPr>
          <w:rFonts w:ascii="Times New Roman" w:hAnsi="Times New Roman"/>
          <w:b/>
          <w:sz w:val="22"/>
          <w:szCs w:val="22"/>
          <w:lang w:eastAsia="zh-CN"/>
        </w:rPr>
        <w:t>RESTRICTED TRANSFER AND SPECIAL LOCAL COUNTRY PROVISIONS</w:t>
      </w:r>
    </w:p>
    <w:p w14:paraId="6057A099" w14:textId="04842FA0" w:rsidR="001B2122" w:rsidRPr="00660BB2" w:rsidRDefault="001B2122" w:rsidP="001B2122">
      <w:pPr>
        <w:rPr>
          <w:rFonts w:ascii="Times New Roman" w:hAnsi="Times New Roman"/>
          <w:sz w:val="22"/>
          <w:szCs w:val="22"/>
          <w:lang w:eastAsia="zh-CN"/>
        </w:rPr>
      </w:pPr>
      <w:r w:rsidRPr="00660BB2">
        <w:rPr>
          <w:rFonts w:ascii="Times New Roman" w:hAnsi="Times New Roman"/>
          <w:sz w:val="22"/>
          <w:szCs w:val="22"/>
          <w:lang w:eastAsia="zh-CN"/>
        </w:rPr>
        <w:t xml:space="preserve">The following provisions supplement the Addendum relating to the Processing and/or transfer of Personal Data and may be updated from time to time by Gallagher only as necessary to comply with applicable Data Privacy Laws. </w:t>
      </w:r>
    </w:p>
    <w:p w14:paraId="4DDAA334" w14:textId="328788F3" w:rsidR="00AC356B" w:rsidRDefault="00AC356B" w:rsidP="00AC356B">
      <w:pPr>
        <w:pStyle w:val="ListParagraph"/>
        <w:numPr>
          <w:ilvl w:val="0"/>
          <w:numId w:val="44"/>
        </w:numPr>
        <w:ind w:left="360"/>
        <w:rPr>
          <w:rFonts w:ascii="Times New Roman" w:hAnsi="Times New Roman"/>
          <w:b/>
          <w:sz w:val="22"/>
          <w:szCs w:val="22"/>
          <w:lang w:eastAsia="zh-CN"/>
        </w:rPr>
      </w:pPr>
      <w:r w:rsidRPr="00AC356B">
        <w:rPr>
          <w:rFonts w:ascii="Times New Roman" w:hAnsi="Times New Roman"/>
          <w:b/>
          <w:sz w:val="22"/>
          <w:szCs w:val="22"/>
          <w:lang w:eastAsia="zh-CN"/>
        </w:rPr>
        <w:t>DEFINITIONS</w:t>
      </w:r>
    </w:p>
    <w:p w14:paraId="68793F9C" w14:textId="29FB0EEE" w:rsidR="00AC356B" w:rsidRPr="00AC356B" w:rsidRDefault="00AC356B" w:rsidP="00AC356B">
      <w:pPr>
        <w:rPr>
          <w:rFonts w:ascii="Times New Roman" w:hAnsi="Times New Roman"/>
          <w:sz w:val="22"/>
          <w:szCs w:val="22"/>
          <w:lang w:eastAsia="zh-CN"/>
        </w:rPr>
      </w:pPr>
      <w:r w:rsidRPr="00AC356B">
        <w:rPr>
          <w:rFonts w:ascii="Times New Roman" w:hAnsi="Times New Roman"/>
          <w:sz w:val="22"/>
          <w:szCs w:val="22"/>
          <w:lang w:eastAsia="zh-CN"/>
        </w:rPr>
        <w:t xml:space="preserve">In addition to the defined terms in the Addendum, the following definitions shall apply to the Restricted Transfer </w:t>
      </w:r>
      <w:r>
        <w:rPr>
          <w:rFonts w:ascii="Times New Roman" w:hAnsi="Times New Roman"/>
          <w:sz w:val="22"/>
          <w:szCs w:val="22"/>
          <w:lang w:eastAsia="zh-CN"/>
        </w:rPr>
        <w:t xml:space="preserve">and Special Local Country Provisions:  </w:t>
      </w:r>
    </w:p>
    <w:tbl>
      <w:tblPr>
        <w:tblStyle w:val="TableGrid"/>
        <w:tblW w:w="0" w:type="auto"/>
        <w:tblLayout w:type="fixed"/>
        <w:tblLook w:val="04A0" w:firstRow="1" w:lastRow="0" w:firstColumn="1" w:lastColumn="0" w:noHBand="0" w:noVBand="1"/>
      </w:tblPr>
      <w:tblGrid>
        <w:gridCol w:w="2972"/>
        <w:gridCol w:w="6659"/>
      </w:tblGrid>
      <w:tr w:rsidR="00AC356B" w:rsidRPr="00660BB2" w14:paraId="2E0DEFB4" w14:textId="77777777" w:rsidTr="004C4701">
        <w:tc>
          <w:tcPr>
            <w:tcW w:w="2972" w:type="dxa"/>
          </w:tcPr>
          <w:p w14:paraId="0E8A25C2" w14:textId="77777777" w:rsidR="00AC356B" w:rsidRPr="00660BB2" w:rsidRDefault="00AC356B" w:rsidP="004C4701">
            <w:pPr>
              <w:rPr>
                <w:rFonts w:ascii="Times New Roman" w:hAnsi="Times New Roman"/>
                <w:sz w:val="22"/>
                <w:szCs w:val="22"/>
                <w:lang w:eastAsia="zh-CN"/>
              </w:rPr>
            </w:pPr>
            <w:r w:rsidRPr="00660BB2">
              <w:rPr>
                <w:rFonts w:ascii="Times New Roman" w:hAnsi="Times New Roman"/>
                <w:sz w:val="22"/>
                <w:szCs w:val="22"/>
                <w:lang w:eastAsia="zh-CN"/>
              </w:rPr>
              <w:t>“</w:t>
            </w:r>
            <w:r w:rsidRPr="00C94756">
              <w:rPr>
                <w:rFonts w:ascii="Times New Roman" w:hAnsi="Times New Roman"/>
                <w:b/>
                <w:bCs/>
                <w:sz w:val="22"/>
                <w:szCs w:val="22"/>
                <w:lang w:eastAsia="zh-CN"/>
              </w:rPr>
              <w:t>EU Restricted Transfer</w:t>
            </w:r>
            <w:r w:rsidRPr="00660BB2">
              <w:rPr>
                <w:rFonts w:ascii="Times New Roman" w:hAnsi="Times New Roman"/>
                <w:sz w:val="22"/>
                <w:szCs w:val="22"/>
                <w:lang w:eastAsia="zh-CN"/>
              </w:rPr>
              <w:t>”</w:t>
            </w:r>
          </w:p>
        </w:tc>
        <w:tc>
          <w:tcPr>
            <w:tcW w:w="6659" w:type="dxa"/>
          </w:tcPr>
          <w:p w14:paraId="64D72E09" w14:textId="77777777" w:rsidR="00AC356B" w:rsidRPr="00660BB2" w:rsidRDefault="00AC356B" w:rsidP="004C4701">
            <w:pPr>
              <w:rPr>
                <w:rFonts w:ascii="Times New Roman" w:hAnsi="Times New Roman"/>
                <w:sz w:val="22"/>
                <w:szCs w:val="22"/>
                <w:lang w:eastAsia="zh-CN"/>
              </w:rPr>
            </w:pPr>
            <w:r w:rsidRPr="00660BB2">
              <w:rPr>
                <w:rFonts w:ascii="Times New Roman" w:hAnsi="Times New Roman"/>
                <w:sz w:val="22"/>
                <w:szCs w:val="22"/>
                <w:lang w:eastAsia="zh-CN"/>
              </w:rPr>
              <w:t>means a Restricted Transfer of Personal Data by C</w:t>
            </w:r>
            <w:r>
              <w:rPr>
                <w:rFonts w:ascii="Times New Roman" w:hAnsi="Times New Roman"/>
                <w:sz w:val="22"/>
                <w:szCs w:val="22"/>
                <w:lang w:eastAsia="zh-CN"/>
              </w:rPr>
              <w:t>ompany</w:t>
            </w:r>
            <w:r w:rsidRPr="00660BB2">
              <w:rPr>
                <w:rFonts w:ascii="Times New Roman" w:hAnsi="Times New Roman"/>
                <w:sz w:val="22"/>
                <w:szCs w:val="22"/>
                <w:lang w:eastAsia="zh-CN"/>
              </w:rPr>
              <w:t xml:space="preserve"> to Gallagher (or any onward transfer by Gallagher), in each case, where such transfer would be prohibited by EU Data Privacy Laws in the absence of the protection for the transferred Personal Data provided by the EU Standard Contractual Clauses.</w:t>
            </w:r>
          </w:p>
        </w:tc>
      </w:tr>
      <w:tr w:rsidR="00AC356B" w:rsidRPr="00660BB2" w14:paraId="2EE03AFE" w14:textId="77777777" w:rsidTr="004C4701">
        <w:tc>
          <w:tcPr>
            <w:tcW w:w="2972" w:type="dxa"/>
          </w:tcPr>
          <w:p w14:paraId="67B19D76" w14:textId="77777777" w:rsidR="00AC356B" w:rsidRPr="00660BB2" w:rsidRDefault="00AC356B" w:rsidP="004C4701">
            <w:pPr>
              <w:rPr>
                <w:rFonts w:ascii="Times New Roman" w:hAnsi="Times New Roman"/>
                <w:sz w:val="22"/>
                <w:szCs w:val="22"/>
                <w:lang w:eastAsia="zh-CN"/>
              </w:rPr>
            </w:pPr>
            <w:r w:rsidRPr="00660BB2">
              <w:rPr>
                <w:rFonts w:ascii="Times New Roman" w:hAnsi="Times New Roman"/>
                <w:sz w:val="22"/>
                <w:szCs w:val="22"/>
                <w:lang w:eastAsia="zh-CN"/>
              </w:rPr>
              <w:t>“</w:t>
            </w:r>
            <w:r w:rsidRPr="00C94756">
              <w:rPr>
                <w:rFonts w:ascii="Times New Roman" w:hAnsi="Times New Roman"/>
                <w:b/>
                <w:bCs/>
                <w:sz w:val="22"/>
                <w:szCs w:val="22"/>
                <w:lang w:eastAsia="zh-CN"/>
              </w:rPr>
              <w:t>EU Standard Contractual Clauses</w:t>
            </w:r>
            <w:r w:rsidRPr="00660BB2">
              <w:rPr>
                <w:rFonts w:ascii="Times New Roman" w:hAnsi="Times New Roman"/>
                <w:sz w:val="22"/>
                <w:szCs w:val="22"/>
                <w:lang w:eastAsia="zh-CN"/>
              </w:rPr>
              <w:t>”</w:t>
            </w:r>
          </w:p>
        </w:tc>
        <w:tc>
          <w:tcPr>
            <w:tcW w:w="6659" w:type="dxa"/>
          </w:tcPr>
          <w:p w14:paraId="23F2A63D" w14:textId="77777777" w:rsidR="00AC356B" w:rsidRPr="00660BB2" w:rsidRDefault="00AC356B" w:rsidP="004C4701">
            <w:pPr>
              <w:rPr>
                <w:rFonts w:ascii="Times New Roman" w:hAnsi="Times New Roman"/>
                <w:sz w:val="22"/>
                <w:szCs w:val="22"/>
                <w:lang w:eastAsia="zh-CN"/>
              </w:rPr>
            </w:pPr>
            <w:r w:rsidRPr="00660BB2">
              <w:rPr>
                <w:rFonts w:ascii="Times New Roman" w:hAnsi="Times New Roman"/>
                <w:sz w:val="22"/>
                <w:szCs w:val="22"/>
                <w:lang w:eastAsia="zh-CN"/>
              </w:rPr>
              <w:t>means the standard contractual clauses set out in the Commission Implementing Decision (EU) 2021/914 of 4 June 2021 on standard contractual clauses for the transfer of Personal Data to third countries pursuant to Regulation (EU) 2016/679 of the European Parliament and of the Council, as amended or replaced from time to time by a competent authority under applicable Data Privacy Laws.</w:t>
            </w:r>
          </w:p>
        </w:tc>
      </w:tr>
      <w:tr w:rsidR="00AC356B" w:rsidRPr="00660BB2" w14:paraId="334399B9" w14:textId="77777777" w:rsidTr="004C4701">
        <w:tc>
          <w:tcPr>
            <w:tcW w:w="2972" w:type="dxa"/>
          </w:tcPr>
          <w:p w14:paraId="6B43EB07" w14:textId="77777777" w:rsidR="00AC356B" w:rsidRPr="00660BB2" w:rsidRDefault="00AC356B" w:rsidP="004C4701">
            <w:pPr>
              <w:rPr>
                <w:rFonts w:ascii="Times New Roman" w:hAnsi="Times New Roman"/>
                <w:sz w:val="22"/>
                <w:szCs w:val="22"/>
                <w:lang w:eastAsia="zh-CN"/>
              </w:rPr>
            </w:pPr>
            <w:r w:rsidRPr="00660BB2">
              <w:rPr>
                <w:rFonts w:ascii="Times New Roman" w:hAnsi="Times New Roman"/>
                <w:sz w:val="22"/>
                <w:szCs w:val="22"/>
                <w:lang w:eastAsia="zh-CN"/>
              </w:rPr>
              <w:t>“</w:t>
            </w:r>
            <w:r w:rsidRPr="00C94756">
              <w:rPr>
                <w:rFonts w:ascii="Times New Roman" w:hAnsi="Times New Roman"/>
                <w:b/>
                <w:bCs/>
                <w:sz w:val="22"/>
                <w:szCs w:val="22"/>
                <w:lang w:eastAsia="zh-CN"/>
              </w:rPr>
              <w:t>EU Standard Controller to Processor Clauses</w:t>
            </w:r>
            <w:r w:rsidRPr="00660BB2">
              <w:rPr>
                <w:rFonts w:ascii="Times New Roman" w:hAnsi="Times New Roman"/>
                <w:sz w:val="22"/>
                <w:szCs w:val="22"/>
                <w:lang w:eastAsia="zh-CN"/>
              </w:rPr>
              <w:t>”</w:t>
            </w:r>
          </w:p>
        </w:tc>
        <w:tc>
          <w:tcPr>
            <w:tcW w:w="6659" w:type="dxa"/>
          </w:tcPr>
          <w:p w14:paraId="279C53B2" w14:textId="77777777" w:rsidR="00AC356B" w:rsidRPr="00660BB2" w:rsidRDefault="00AC356B" w:rsidP="004C4701">
            <w:pPr>
              <w:rPr>
                <w:rFonts w:ascii="Times New Roman" w:hAnsi="Times New Roman"/>
                <w:sz w:val="22"/>
                <w:szCs w:val="22"/>
                <w:lang w:eastAsia="zh-CN"/>
              </w:rPr>
            </w:pPr>
            <w:r w:rsidRPr="00660BB2">
              <w:rPr>
                <w:rFonts w:ascii="Times New Roman" w:hAnsi="Times New Roman"/>
                <w:sz w:val="22"/>
                <w:szCs w:val="22"/>
                <w:lang w:eastAsia="zh-CN"/>
              </w:rPr>
              <w:t>means Module 2 of the EU Standard Contractual Clauses.</w:t>
            </w:r>
          </w:p>
        </w:tc>
      </w:tr>
      <w:tr w:rsidR="00AC356B" w:rsidRPr="00660BB2" w14:paraId="5CACB197" w14:textId="77777777" w:rsidTr="004C4701">
        <w:tc>
          <w:tcPr>
            <w:tcW w:w="2972" w:type="dxa"/>
          </w:tcPr>
          <w:p w14:paraId="436D21AD" w14:textId="77777777" w:rsidR="00AC356B" w:rsidRPr="00660BB2" w:rsidRDefault="00AC356B" w:rsidP="004C4701">
            <w:pPr>
              <w:rPr>
                <w:rFonts w:ascii="Times New Roman" w:hAnsi="Times New Roman"/>
                <w:sz w:val="22"/>
                <w:szCs w:val="22"/>
                <w:lang w:eastAsia="zh-CN"/>
              </w:rPr>
            </w:pPr>
            <w:r w:rsidRPr="00660BB2">
              <w:rPr>
                <w:rFonts w:ascii="Times New Roman" w:hAnsi="Times New Roman"/>
                <w:sz w:val="22"/>
                <w:szCs w:val="22"/>
                <w:lang w:eastAsia="zh-CN"/>
              </w:rPr>
              <w:t>“</w:t>
            </w:r>
            <w:r w:rsidRPr="00C94756">
              <w:rPr>
                <w:rFonts w:ascii="Times New Roman" w:hAnsi="Times New Roman"/>
                <w:b/>
                <w:bCs/>
                <w:sz w:val="22"/>
                <w:szCs w:val="22"/>
                <w:lang w:eastAsia="zh-CN"/>
              </w:rPr>
              <w:t>UK Addendum</w:t>
            </w:r>
            <w:r w:rsidRPr="00660BB2">
              <w:rPr>
                <w:rFonts w:ascii="Times New Roman" w:hAnsi="Times New Roman"/>
                <w:sz w:val="22"/>
                <w:szCs w:val="22"/>
                <w:lang w:eastAsia="zh-CN"/>
              </w:rPr>
              <w:t>”</w:t>
            </w:r>
          </w:p>
        </w:tc>
        <w:tc>
          <w:tcPr>
            <w:tcW w:w="6659" w:type="dxa"/>
          </w:tcPr>
          <w:p w14:paraId="4CB1D106" w14:textId="77777777" w:rsidR="00AC356B" w:rsidRPr="00660BB2" w:rsidRDefault="00AC356B" w:rsidP="004C4701">
            <w:pPr>
              <w:rPr>
                <w:rFonts w:ascii="Times New Roman" w:hAnsi="Times New Roman"/>
                <w:sz w:val="22"/>
                <w:szCs w:val="22"/>
                <w:lang w:eastAsia="zh-CN"/>
              </w:rPr>
            </w:pPr>
            <w:r w:rsidRPr="00660BB2">
              <w:rPr>
                <w:rFonts w:ascii="Times New Roman" w:hAnsi="Times New Roman"/>
                <w:sz w:val="22"/>
                <w:szCs w:val="22"/>
                <w:lang w:eastAsia="zh-CN"/>
              </w:rPr>
              <w:t>means the EU Standard Contractual Clauses as amended by the International Data Transfer Addendum to the EU Standard Contractual Clauses issued by the UK Information Commissioner.</w:t>
            </w:r>
          </w:p>
        </w:tc>
      </w:tr>
      <w:tr w:rsidR="00AC356B" w:rsidRPr="00660BB2" w14:paraId="2D06A111" w14:textId="77777777" w:rsidTr="004C4701">
        <w:tc>
          <w:tcPr>
            <w:tcW w:w="2972" w:type="dxa"/>
          </w:tcPr>
          <w:p w14:paraId="6825C299" w14:textId="77777777" w:rsidR="00AC356B" w:rsidRPr="00660BB2" w:rsidRDefault="00AC356B" w:rsidP="004C4701">
            <w:pPr>
              <w:rPr>
                <w:rFonts w:ascii="Times New Roman" w:hAnsi="Times New Roman"/>
                <w:sz w:val="22"/>
                <w:szCs w:val="22"/>
                <w:lang w:eastAsia="zh-CN"/>
              </w:rPr>
            </w:pPr>
            <w:r w:rsidRPr="00660BB2">
              <w:rPr>
                <w:rFonts w:ascii="Times New Roman" w:hAnsi="Times New Roman"/>
                <w:sz w:val="22"/>
                <w:szCs w:val="22"/>
                <w:lang w:eastAsia="zh-CN"/>
              </w:rPr>
              <w:t>“</w:t>
            </w:r>
            <w:r w:rsidRPr="00C94756">
              <w:rPr>
                <w:rFonts w:ascii="Times New Roman" w:hAnsi="Times New Roman"/>
                <w:b/>
                <w:bCs/>
                <w:sz w:val="22"/>
                <w:szCs w:val="22"/>
                <w:lang w:eastAsia="zh-CN"/>
              </w:rPr>
              <w:t>UK Restricted Transfer</w:t>
            </w:r>
            <w:r w:rsidRPr="00660BB2">
              <w:rPr>
                <w:rFonts w:ascii="Times New Roman" w:hAnsi="Times New Roman"/>
                <w:sz w:val="22"/>
                <w:szCs w:val="22"/>
                <w:lang w:eastAsia="zh-CN"/>
              </w:rPr>
              <w:t>”</w:t>
            </w:r>
          </w:p>
        </w:tc>
        <w:tc>
          <w:tcPr>
            <w:tcW w:w="6659" w:type="dxa"/>
          </w:tcPr>
          <w:p w14:paraId="0BA75222" w14:textId="77777777" w:rsidR="00AC356B" w:rsidRPr="00660BB2" w:rsidRDefault="00AC356B" w:rsidP="004C4701">
            <w:pPr>
              <w:rPr>
                <w:rFonts w:ascii="Times New Roman" w:hAnsi="Times New Roman"/>
                <w:sz w:val="22"/>
                <w:szCs w:val="22"/>
                <w:lang w:eastAsia="zh-CN"/>
              </w:rPr>
            </w:pPr>
            <w:r w:rsidRPr="00660BB2">
              <w:rPr>
                <w:rFonts w:ascii="Times New Roman" w:hAnsi="Times New Roman"/>
                <w:sz w:val="22"/>
                <w:szCs w:val="22"/>
                <w:lang w:eastAsia="zh-CN"/>
              </w:rPr>
              <w:t>means a Restricted Transfer of Personal Data by C</w:t>
            </w:r>
            <w:r>
              <w:rPr>
                <w:rFonts w:ascii="Times New Roman" w:hAnsi="Times New Roman"/>
                <w:sz w:val="22"/>
                <w:szCs w:val="22"/>
                <w:lang w:eastAsia="zh-CN"/>
              </w:rPr>
              <w:t>ompany</w:t>
            </w:r>
            <w:r w:rsidRPr="00660BB2">
              <w:rPr>
                <w:rFonts w:ascii="Times New Roman" w:hAnsi="Times New Roman"/>
                <w:sz w:val="22"/>
                <w:szCs w:val="22"/>
                <w:lang w:eastAsia="zh-CN"/>
              </w:rPr>
              <w:t xml:space="preserve"> to Gallagher (or any onward transfer by Gallagher), in each case, where such transfer would be prohibited by UK Data Privacy Laws in the absence of the protection for the transferred Personal Data provided by the UK Addendum.</w:t>
            </w:r>
          </w:p>
        </w:tc>
      </w:tr>
    </w:tbl>
    <w:p w14:paraId="51D1544F" w14:textId="77777777" w:rsidR="00AC356B" w:rsidRDefault="00AC356B" w:rsidP="00AC356B">
      <w:pPr>
        <w:pStyle w:val="ListParagraph"/>
        <w:ind w:left="360"/>
        <w:rPr>
          <w:rFonts w:ascii="Times New Roman" w:hAnsi="Times New Roman"/>
          <w:b/>
          <w:sz w:val="22"/>
          <w:szCs w:val="22"/>
          <w:lang w:eastAsia="zh-CN"/>
        </w:rPr>
      </w:pPr>
    </w:p>
    <w:p w14:paraId="1CB8FA9B" w14:textId="33800876" w:rsidR="001B2122" w:rsidRPr="00AC356B" w:rsidRDefault="00552C6D" w:rsidP="00AC356B">
      <w:pPr>
        <w:pStyle w:val="ListParagraph"/>
        <w:numPr>
          <w:ilvl w:val="0"/>
          <w:numId w:val="45"/>
        </w:numPr>
        <w:ind w:left="360"/>
        <w:rPr>
          <w:rFonts w:ascii="Times New Roman" w:hAnsi="Times New Roman"/>
          <w:b/>
          <w:sz w:val="22"/>
          <w:szCs w:val="22"/>
          <w:lang w:eastAsia="zh-CN"/>
        </w:rPr>
      </w:pPr>
      <w:r w:rsidRPr="00AC356B">
        <w:rPr>
          <w:rFonts w:ascii="Times New Roman" w:hAnsi="Times New Roman"/>
          <w:b/>
          <w:sz w:val="22"/>
          <w:szCs w:val="22"/>
          <w:lang w:eastAsia="zh-CN"/>
        </w:rPr>
        <w:t>RESTRICTED TRANSFER PROVISIONS</w:t>
      </w:r>
    </w:p>
    <w:p w14:paraId="399EB078" w14:textId="44630568" w:rsidR="001B2122" w:rsidRPr="00660BB2" w:rsidRDefault="00AC356B" w:rsidP="001B2122">
      <w:pPr>
        <w:ind w:left="360" w:hanging="360"/>
        <w:rPr>
          <w:rFonts w:ascii="Times New Roman" w:hAnsi="Times New Roman"/>
          <w:sz w:val="22"/>
          <w:szCs w:val="22"/>
          <w:lang w:eastAsia="zh-CN"/>
        </w:rPr>
      </w:pPr>
      <w:r>
        <w:rPr>
          <w:rFonts w:ascii="Times New Roman" w:hAnsi="Times New Roman"/>
          <w:sz w:val="22"/>
          <w:szCs w:val="22"/>
          <w:lang w:eastAsia="zh-CN"/>
        </w:rPr>
        <w:t>1</w:t>
      </w:r>
      <w:r w:rsidR="001B2122" w:rsidRPr="00660BB2">
        <w:rPr>
          <w:rFonts w:ascii="Times New Roman" w:hAnsi="Times New Roman"/>
          <w:sz w:val="22"/>
          <w:szCs w:val="22"/>
          <w:lang w:eastAsia="zh-CN"/>
        </w:rPr>
        <w:t>.</w:t>
      </w:r>
      <w:r w:rsidR="001B2122" w:rsidRPr="00660BB2">
        <w:rPr>
          <w:rFonts w:ascii="Times New Roman" w:hAnsi="Times New Roman"/>
          <w:sz w:val="22"/>
          <w:szCs w:val="22"/>
          <w:lang w:eastAsia="zh-CN"/>
        </w:rPr>
        <w:tab/>
        <w:t>In respect of any EU Restricted Transfer, C</w:t>
      </w:r>
      <w:r w:rsidR="005F7D62">
        <w:rPr>
          <w:rFonts w:ascii="Times New Roman" w:hAnsi="Times New Roman"/>
          <w:sz w:val="22"/>
          <w:szCs w:val="22"/>
          <w:lang w:eastAsia="zh-CN"/>
        </w:rPr>
        <w:t>ompany</w:t>
      </w:r>
      <w:r w:rsidR="001B2122" w:rsidRPr="00660BB2">
        <w:rPr>
          <w:rFonts w:ascii="Times New Roman" w:hAnsi="Times New Roman"/>
          <w:sz w:val="22"/>
          <w:szCs w:val="22"/>
          <w:lang w:eastAsia="zh-CN"/>
        </w:rPr>
        <w:t xml:space="preserve"> (</w:t>
      </w:r>
      <w:r w:rsidR="00770A8E">
        <w:rPr>
          <w:rFonts w:ascii="Times New Roman" w:hAnsi="Times New Roman"/>
          <w:sz w:val="22"/>
          <w:szCs w:val="22"/>
          <w:lang w:eastAsia="zh-CN"/>
        </w:rPr>
        <w:t>“</w:t>
      </w:r>
      <w:r w:rsidR="001B2122" w:rsidRPr="00C94756">
        <w:rPr>
          <w:rFonts w:ascii="Times New Roman" w:hAnsi="Times New Roman"/>
          <w:b/>
          <w:bCs/>
          <w:sz w:val="22"/>
          <w:szCs w:val="22"/>
          <w:lang w:eastAsia="zh-CN"/>
        </w:rPr>
        <w:t>data exporter</w:t>
      </w:r>
      <w:r w:rsidR="00770A8E">
        <w:rPr>
          <w:rFonts w:ascii="Times New Roman" w:hAnsi="Times New Roman"/>
          <w:sz w:val="22"/>
          <w:szCs w:val="22"/>
          <w:lang w:eastAsia="zh-CN"/>
        </w:rPr>
        <w:t>”</w:t>
      </w:r>
      <w:r w:rsidR="001B2122" w:rsidRPr="00660BB2">
        <w:rPr>
          <w:rFonts w:ascii="Times New Roman" w:hAnsi="Times New Roman"/>
          <w:sz w:val="22"/>
          <w:szCs w:val="22"/>
          <w:lang w:eastAsia="zh-CN"/>
        </w:rPr>
        <w:t>) and Gallagher (</w:t>
      </w:r>
      <w:r w:rsidR="00770A8E">
        <w:rPr>
          <w:rFonts w:ascii="Times New Roman" w:hAnsi="Times New Roman"/>
          <w:sz w:val="22"/>
          <w:szCs w:val="22"/>
          <w:lang w:eastAsia="zh-CN"/>
        </w:rPr>
        <w:t>“</w:t>
      </w:r>
      <w:r w:rsidR="001B2122" w:rsidRPr="00C94756">
        <w:rPr>
          <w:rFonts w:ascii="Times New Roman" w:hAnsi="Times New Roman"/>
          <w:b/>
          <w:bCs/>
          <w:sz w:val="22"/>
          <w:szCs w:val="22"/>
          <w:lang w:eastAsia="zh-CN"/>
        </w:rPr>
        <w:t>data importer</w:t>
      </w:r>
      <w:r w:rsidR="00082641">
        <w:rPr>
          <w:rFonts w:ascii="Times New Roman" w:hAnsi="Times New Roman"/>
          <w:sz w:val="22"/>
          <w:szCs w:val="22"/>
          <w:lang w:eastAsia="zh-CN"/>
        </w:rPr>
        <w:t>”</w:t>
      </w:r>
      <w:r w:rsidR="001B2122" w:rsidRPr="00660BB2">
        <w:rPr>
          <w:rFonts w:ascii="Times New Roman" w:hAnsi="Times New Roman"/>
          <w:sz w:val="22"/>
          <w:szCs w:val="22"/>
          <w:lang w:eastAsia="zh-CN"/>
        </w:rPr>
        <w:t>)</w:t>
      </w:r>
      <w:r w:rsidR="00515358">
        <w:rPr>
          <w:rFonts w:ascii="Times New Roman" w:hAnsi="Times New Roman"/>
          <w:sz w:val="22"/>
          <w:szCs w:val="22"/>
          <w:lang w:eastAsia="zh-CN"/>
        </w:rPr>
        <w:t>,</w:t>
      </w:r>
      <w:r w:rsidR="001B2122" w:rsidRPr="00660BB2">
        <w:rPr>
          <w:rFonts w:ascii="Times New Roman" w:hAnsi="Times New Roman"/>
          <w:sz w:val="22"/>
          <w:szCs w:val="22"/>
          <w:lang w:eastAsia="zh-CN"/>
        </w:rPr>
        <w:t xml:space="preserve"> with effect from the commencement of any EU Restricted Transfer, hereby </w:t>
      </w:r>
      <w:proofErr w:type="gramStart"/>
      <w:r w:rsidR="001B2122" w:rsidRPr="00660BB2">
        <w:rPr>
          <w:rFonts w:ascii="Times New Roman" w:hAnsi="Times New Roman"/>
          <w:sz w:val="22"/>
          <w:szCs w:val="22"/>
          <w:lang w:eastAsia="zh-CN"/>
        </w:rPr>
        <w:t>enter into</w:t>
      </w:r>
      <w:proofErr w:type="gramEnd"/>
      <w:r w:rsidR="001B2122" w:rsidRPr="00660BB2">
        <w:rPr>
          <w:rFonts w:ascii="Times New Roman" w:hAnsi="Times New Roman"/>
          <w:sz w:val="22"/>
          <w:szCs w:val="22"/>
          <w:lang w:eastAsia="zh-CN"/>
        </w:rPr>
        <w:t xml:space="preserve"> the EU Standard Controller to Processor Clauses, which are incorporated herein by reference and shall be deemed to be amended as follows: </w:t>
      </w:r>
    </w:p>
    <w:p w14:paraId="17E4C6B6" w14:textId="25D3499B" w:rsidR="001B2122" w:rsidRPr="00660BB2" w:rsidRDefault="00AC356B" w:rsidP="001B2122">
      <w:pPr>
        <w:ind w:left="720" w:hanging="360"/>
        <w:rPr>
          <w:rFonts w:ascii="Times New Roman" w:eastAsia="STZhongsong" w:hAnsi="Times New Roman"/>
          <w:sz w:val="22"/>
          <w:szCs w:val="22"/>
          <w:lang w:eastAsia="zh-CN"/>
        </w:rPr>
      </w:pPr>
      <w:r>
        <w:rPr>
          <w:rFonts w:ascii="Times New Roman" w:eastAsia="STZhongsong" w:hAnsi="Times New Roman"/>
          <w:sz w:val="22"/>
          <w:szCs w:val="22"/>
          <w:lang w:eastAsia="zh-CN"/>
        </w:rPr>
        <w:t>1</w:t>
      </w:r>
      <w:r w:rsidR="001B2122" w:rsidRPr="00660BB2">
        <w:rPr>
          <w:rFonts w:ascii="Times New Roman" w:eastAsia="STZhongsong" w:hAnsi="Times New Roman"/>
          <w:sz w:val="22"/>
          <w:szCs w:val="22"/>
          <w:lang w:eastAsia="zh-CN"/>
        </w:rPr>
        <w:t>.1</w:t>
      </w:r>
      <w:r w:rsidR="001B2122" w:rsidRPr="00660BB2">
        <w:rPr>
          <w:rFonts w:ascii="Times New Roman" w:eastAsia="STZhongsong" w:hAnsi="Times New Roman"/>
          <w:sz w:val="22"/>
          <w:szCs w:val="22"/>
          <w:lang w:eastAsia="zh-CN"/>
        </w:rPr>
        <w:tab/>
        <w:t xml:space="preserve">Clause 7 – Docking clause of the EU Standard Contractual Clauses shall not </w:t>
      </w:r>
      <w:proofErr w:type="gramStart"/>
      <w:r w:rsidR="001B2122" w:rsidRPr="00660BB2">
        <w:rPr>
          <w:rFonts w:ascii="Times New Roman" w:eastAsia="STZhongsong" w:hAnsi="Times New Roman"/>
          <w:sz w:val="22"/>
          <w:szCs w:val="22"/>
          <w:lang w:eastAsia="zh-CN"/>
        </w:rPr>
        <w:t>apply;</w:t>
      </w:r>
      <w:proofErr w:type="gramEnd"/>
    </w:p>
    <w:p w14:paraId="3EA7E2CC" w14:textId="2E9551CF" w:rsidR="001B2122" w:rsidRPr="00660BB2" w:rsidRDefault="00AC356B" w:rsidP="001B2122">
      <w:pPr>
        <w:ind w:left="720" w:hanging="360"/>
        <w:rPr>
          <w:rFonts w:ascii="Times New Roman" w:eastAsia="STZhongsong" w:hAnsi="Times New Roman"/>
          <w:sz w:val="22"/>
          <w:szCs w:val="22"/>
          <w:lang w:eastAsia="zh-CN"/>
        </w:rPr>
      </w:pPr>
      <w:r>
        <w:rPr>
          <w:rFonts w:ascii="Times New Roman" w:eastAsia="STZhongsong" w:hAnsi="Times New Roman"/>
          <w:sz w:val="22"/>
          <w:szCs w:val="22"/>
          <w:lang w:eastAsia="zh-CN"/>
        </w:rPr>
        <w:t>1</w:t>
      </w:r>
      <w:r w:rsidR="001B2122" w:rsidRPr="00660BB2">
        <w:rPr>
          <w:rFonts w:ascii="Times New Roman" w:eastAsia="STZhongsong" w:hAnsi="Times New Roman"/>
          <w:sz w:val="22"/>
          <w:szCs w:val="22"/>
          <w:lang w:eastAsia="zh-CN"/>
        </w:rPr>
        <w:t>.2</w:t>
      </w:r>
      <w:r w:rsidR="001B2122" w:rsidRPr="00660BB2">
        <w:rPr>
          <w:rFonts w:ascii="Times New Roman" w:eastAsia="STZhongsong" w:hAnsi="Times New Roman"/>
          <w:sz w:val="22"/>
          <w:szCs w:val="22"/>
          <w:lang w:eastAsia="zh-CN"/>
        </w:rPr>
        <w:tab/>
        <w:t>Clause 9(a) – Use of Sub-Processors of the EU Standard Contractual Clauses</w:t>
      </w:r>
      <w:r>
        <w:rPr>
          <w:rFonts w:ascii="Times New Roman" w:eastAsia="STZhongsong" w:hAnsi="Times New Roman"/>
          <w:sz w:val="22"/>
          <w:szCs w:val="22"/>
          <w:lang w:eastAsia="zh-CN"/>
        </w:rPr>
        <w:t>,</w:t>
      </w:r>
      <w:r w:rsidR="001B2122" w:rsidRPr="00660BB2">
        <w:rPr>
          <w:rFonts w:ascii="Times New Roman" w:eastAsia="STZhongsong" w:hAnsi="Times New Roman"/>
          <w:sz w:val="22"/>
          <w:szCs w:val="22"/>
          <w:lang w:eastAsia="zh-CN"/>
        </w:rPr>
        <w:t xml:space="preserve"> “Option 2” shall apply and the “time period” shall be thirty (30) </w:t>
      </w:r>
      <w:proofErr w:type="gramStart"/>
      <w:r w:rsidR="001B2122" w:rsidRPr="00660BB2">
        <w:rPr>
          <w:rFonts w:ascii="Times New Roman" w:eastAsia="STZhongsong" w:hAnsi="Times New Roman"/>
          <w:sz w:val="22"/>
          <w:szCs w:val="22"/>
          <w:lang w:eastAsia="zh-CN"/>
        </w:rPr>
        <w:t>days;</w:t>
      </w:r>
      <w:proofErr w:type="gramEnd"/>
    </w:p>
    <w:p w14:paraId="49B48C2B" w14:textId="74406E67" w:rsidR="001B2122" w:rsidRPr="00660BB2" w:rsidRDefault="00AC356B" w:rsidP="001B2122">
      <w:pPr>
        <w:ind w:left="720" w:hanging="360"/>
        <w:rPr>
          <w:rFonts w:ascii="Times New Roman" w:eastAsia="STZhongsong" w:hAnsi="Times New Roman"/>
          <w:sz w:val="22"/>
          <w:szCs w:val="22"/>
          <w:lang w:eastAsia="zh-CN"/>
        </w:rPr>
      </w:pPr>
      <w:r>
        <w:rPr>
          <w:rFonts w:ascii="Times New Roman" w:eastAsia="STZhongsong" w:hAnsi="Times New Roman"/>
          <w:sz w:val="22"/>
          <w:szCs w:val="22"/>
          <w:lang w:eastAsia="zh-CN"/>
        </w:rPr>
        <w:t>1</w:t>
      </w:r>
      <w:r w:rsidR="001B2122" w:rsidRPr="00660BB2">
        <w:rPr>
          <w:rFonts w:ascii="Times New Roman" w:eastAsia="STZhongsong" w:hAnsi="Times New Roman"/>
          <w:sz w:val="22"/>
          <w:szCs w:val="22"/>
          <w:lang w:eastAsia="zh-CN"/>
        </w:rPr>
        <w:t>.3</w:t>
      </w:r>
      <w:r w:rsidR="001B2122" w:rsidRPr="00660BB2">
        <w:rPr>
          <w:rFonts w:ascii="Times New Roman" w:eastAsia="STZhongsong" w:hAnsi="Times New Roman"/>
          <w:sz w:val="22"/>
          <w:szCs w:val="22"/>
          <w:lang w:eastAsia="zh-CN"/>
        </w:rPr>
        <w:tab/>
        <w:t xml:space="preserve">Clause 11(a) – Redress of the EU Standard Contractual Clauses, the optional language shall not </w:t>
      </w:r>
      <w:proofErr w:type="gramStart"/>
      <w:r w:rsidR="001B2122" w:rsidRPr="00660BB2">
        <w:rPr>
          <w:rFonts w:ascii="Times New Roman" w:eastAsia="STZhongsong" w:hAnsi="Times New Roman"/>
          <w:sz w:val="22"/>
          <w:szCs w:val="22"/>
          <w:lang w:eastAsia="zh-CN"/>
        </w:rPr>
        <w:t>apply;</w:t>
      </w:r>
      <w:proofErr w:type="gramEnd"/>
    </w:p>
    <w:p w14:paraId="2E722237" w14:textId="47AF4FA0" w:rsidR="001B2122" w:rsidRPr="00660BB2" w:rsidRDefault="00AC356B" w:rsidP="001B2122">
      <w:pPr>
        <w:ind w:left="720" w:hanging="360"/>
        <w:rPr>
          <w:rFonts w:ascii="Times New Roman" w:eastAsia="STZhongsong" w:hAnsi="Times New Roman"/>
          <w:sz w:val="22"/>
          <w:szCs w:val="22"/>
          <w:lang w:eastAsia="zh-CN"/>
        </w:rPr>
      </w:pPr>
      <w:r>
        <w:rPr>
          <w:rFonts w:ascii="Times New Roman" w:eastAsia="STZhongsong" w:hAnsi="Times New Roman"/>
          <w:sz w:val="22"/>
          <w:szCs w:val="22"/>
          <w:lang w:eastAsia="zh-CN"/>
        </w:rPr>
        <w:t>1</w:t>
      </w:r>
      <w:r w:rsidR="001B2122" w:rsidRPr="00660BB2">
        <w:rPr>
          <w:rFonts w:ascii="Times New Roman" w:eastAsia="STZhongsong" w:hAnsi="Times New Roman"/>
          <w:sz w:val="22"/>
          <w:szCs w:val="22"/>
          <w:lang w:eastAsia="zh-CN"/>
        </w:rPr>
        <w:t>.4</w:t>
      </w:r>
      <w:r w:rsidR="001B2122" w:rsidRPr="00660BB2">
        <w:rPr>
          <w:rFonts w:ascii="Times New Roman" w:eastAsia="STZhongsong" w:hAnsi="Times New Roman"/>
          <w:sz w:val="22"/>
          <w:szCs w:val="22"/>
          <w:lang w:eastAsia="zh-CN"/>
        </w:rPr>
        <w:tab/>
        <w:t>Clause 13(a) – Supervision of EU Standard Contractual Clauses</w:t>
      </w:r>
      <w:r>
        <w:rPr>
          <w:rFonts w:ascii="Times New Roman" w:eastAsia="STZhongsong" w:hAnsi="Times New Roman"/>
          <w:sz w:val="22"/>
          <w:szCs w:val="22"/>
          <w:lang w:eastAsia="zh-CN"/>
        </w:rPr>
        <w:t>,</w:t>
      </w:r>
      <w:r w:rsidR="001B2122" w:rsidRPr="00660BB2">
        <w:rPr>
          <w:rFonts w:ascii="Times New Roman" w:eastAsia="STZhongsong" w:hAnsi="Times New Roman"/>
          <w:sz w:val="22"/>
          <w:szCs w:val="22"/>
          <w:lang w:eastAsia="zh-CN"/>
        </w:rPr>
        <w:t xml:space="preserve"> the supervisory authority with responsibility for ensuring compliance by the data exporter with Regulation (EU) 2016/679 as regards the Personal Data transfer, shall act as the competent supervisory </w:t>
      </w:r>
      <w:proofErr w:type="gramStart"/>
      <w:r w:rsidR="001B2122" w:rsidRPr="00660BB2">
        <w:rPr>
          <w:rFonts w:ascii="Times New Roman" w:eastAsia="STZhongsong" w:hAnsi="Times New Roman"/>
          <w:sz w:val="22"/>
          <w:szCs w:val="22"/>
          <w:lang w:eastAsia="zh-CN"/>
        </w:rPr>
        <w:t>authority;</w:t>
      </w:r>
      <w:proofErr w:type="gramEnd"/>
    </w:p>
    <w:p w14:paraId="6B977497" w14:textId="6C1A4A1E" w:rsidR="001B2122" w:rsidRPr="00660BB2" w:rsidRDefault="00AC356B" w:rsidP="001B2122">
      <w:pPr>
        <w:ind w:left="720" w:hanging="360"/>
        <w:rPr>
          <w:rFonts w:ascii="Times New Roman" w:eastAsia="STZhongsong" w:hAnsi="Times New Roman"/>
          <w:sz w:val="22"/>
          <w:szCs w:val="22"/>
          <w:lang w:eastAsia="zh-CN"/>
        </w:rPr>
      </w:pPr>
      <w:r>
        <w:rPr>
          <w:rFonts w:ascii="Times New Roman" w:eastAsia="STZhongsong" w:hAnsi="Times New Roman"/>
          <w:sz w:val="22"/>
          <w:szCs w:val="22"/>
          <w:lang w:eastAsia="zh-CN"/>
        </w:rPr>
        <w:t>1</w:t>
      </w:r>
      <w:r w:rsidR="001B2122" w:rsidRPr="00660BB2">
        <w:rPr>
          <w:rFonts w:ascii="Times New Roman" w:eastAsia="STZhongsong" w:hAnsi="Times New Roman"/>
          <w:sz w:val="22"/>
          <w:szCs w:val="22"/>
          <w:lang w:eastAsia="zh-CN"/>
        </w:rPr>
        <w:t>.5</w:t>
      </w:r>
      <w:r w:rsidR="001B2122" w:rsidRPr="00660BB2">
        <w:rPr>
          <w:rFonts w:ascii="Times New Roman" w:eastAsia="STZhongsong" w:hAnsi="Times New Roman"/>
          <w:sz w:val="22"/>
          <w:szCs w:val="22"/>
          <w:lang w:eastAsia="zh-CN"/>
        </w:rPr>
        <w:tab/>
        <w:t>Clause 17 – Governing law of the EU Standard Contractual Clauses</w:t>
      </w:r>
      <w:r>
        <w:rPr>
          <w:rFonts w:ascii="Times New Roman" w:eastAsia="STZhongsong" w:hAnsi="Times New Roman"/>
          <w:sz w:val="22"/>
          <w:szCs w:val="22"/>
          <w:lang w:eastAsia="zh-CN"/>
        </w:rPr>
        <w:t>,</w:t>
      </w:r>
      <w:r w:rsidR="001B2122" w:rsidRPr="00660BB2">
        <w:rPr>
          <w:rFonts w:ascii="Times New Roman" w:eastAsia="STZhongsong" w:hAnsi="Times New Roman"/>
          <w:sz w:val="22"/>
          <w:szCs w:val="22"/>
          <w:lang w:eastAsia="zh-CN"/>
        </w:rPr>
        <w:t xml:space="preserve"> “Option 1” shall </w:t>
      </w:r>
      <w:proofErr w:type="gramStart"/>
      <w:r w:rsidR="001B2122" w:rsidRPr="00660BB2">
        <w:rPr>
          <w:rFonts w:ascii="Times New Roman" w:eastAsia="STZhongsong" w:hAnsi="Times New Roman"/>
          <w:sz w:val="22"/>
          <w:szCs w:val="22"/>
          <w:lang w:eastAsia="zh-CN"/>
        </w:rPr>
        <w:t>apply</w:t>
      </w:r>
      <w:proofErr w:type="gramEnd"/>
      <w:r w:rsidR="001B2122" w:rsidRPr="00660BB2">
        <w:rPr>
          <w:rFonts w:ascii="Times New Roman" w:eastAsia="STZhongsong" w:hAnsi="Times New Roman"/>
          <w:sz w:val="22"/>
          <w:szCs w:val="22"/>
          <w:lang w:eastAsia="zh-CN"/>
        </w:rPr>
        <w:t xml:space="preserve"> and the “Member State” shall be Ireland;</w:t>
      </w:r>
    </w:p>
    <w:p w14:paraId="2C60B22D" w14:textId="2B8E8D7C" w:rsidR="001B2122" w:rsidRPr="00660BB2" w:rsidRDefault="00AC356B" w:rsidP="001B2122">
      <w:pPr>
        <w:ind w:left="720" w:hanging="360"/>
        <w:rPr>
          <w:rFonts w:ascii="Times New Roman" w:eastAsia="STZhongsong" w:hAnsi="Times New Roman"/>
          <w:sz w:val="22"/>
          <w:szCs w:val="22"/>
          <w:lang w:eastAsia="zh-CN"/>
        </w:rPr>
      </w:pPr>
      <w:r>
        <w:rPr>
          <w:rFonts w:ascii="Times New Roman" w:eastAsia="STZhongsong" w:hAnsi="Times New Roman"/>
          <w:sz w:val="22"/>
          <w:szCs w:val="22"/>
          <w:lang w:eastAsia="zh-CN"/>
        </w:rPr>
        <w:lastRenderedPageBreak/>
        <w:t>1</w:t>
      </w:r>
      <w:r w:rsidR="001B2122" w:rsidRPr="00660BB2">
        <w:rPr>
          <w:rFonts w:ascii="Times New Roman" w:eastAsia="STZhongsong" w:hAnsi="Times New Roman"/>
          <w:sz w:val="22"/>
          <w:szCs w:val="22"/>
          <w:lang w:eastAsia="zh-CN"/>
        </w:rPr>
        <w:t>.6</w:t>
      </w:r>
      <w:r w:rsidR="001B2122" w:rsidRPr="00660BB2">
        <w:rPr>
          <w:rFonts w:ascii="Times New Roman" w:eastAsia="STZhongsong" w:hAnsi="Times New Roman"/>
          <w:sz w:val="22"/>
          <w:szCs w:val="22"/>
          <w:lang w:eastAsia="zh-CN"/>
        </w:rPr>
        <w:tab/>
        <w:t>Clause 18 – For the choice of forum and jurisdiction of the EU Standard Contractual Clauses</w:t>
      </w:r>
      <w:r>
        <w:rPr>
          <w:rFonts w:ascii="Times New Roman" w:eastAsia="STZhongsong" w:hAnsi="Times New Roman"/>
          <w:sz w:val="22"/>
          <w:szCs w:val="22"/>
          <w:lang w:eastAsia="zh-CN"/>
        </w:rPr>
        <w:t>,</w:t>
      </w:r>
      <w:r w:rsidR="001B2122" w:rsidRPr="00660BB2">
        <w:rPr>
          <w:rFonts w:ascii="Times New Roman" w:eastAsia="STZhongsong" w:hAnsi="Times New Roman"/>
          <w:sz w:val="22"/>
          <w:szCs w:val="22"/>
          <w:lang w:eastAsia="zh-CN"/>
        </w:rPr>
        <w:t xml:space="preserve"> the Member State shall be </w:t>
      </w:r>
      <w:proofErr w:type="gramStart"/>
      <w:r w:rsidR="001B2122" w:rsidRPr="00660BB2">
        <w:rPr>
          <w:rFonts w:ascii="Times New Roman" w:eastAsia="STZhongsong" w:hAnsi="Times New Roman"/>
          <w:sz w:val="22"/>
          <w:szCs w:val="22"/>
          <w:lang w:eastAsia="zh-CN"/>
        </w:rPr>
        <w:t>Ireland;</w:t>
      </w:r>
      <w:proofErr w:type="gramEnd"/>
    </w:p>
    <w:p w14:paraId="14A042CA" w14:textId="2FC1A933" w:rsidR="001B2122" w:rsidRPr="00660BB2" w:rsidRDefault="00AC356B" w:rsidP="001B2122">
      <w:pPr>
        <w:ind w:left="720" w:hanging="360"/>
        <w:rPr>
          <w:rFonts w:ascii="Times New Roman" w:eastAsia="STZhongsong" w:hAnsi="Times New Roman"/>
          <w:sz w:val="22"/>
          <w:szCs w:val="22"/>
          <w:lang w:eastAsia="zh-CN"/>
        </w:rPr>
      </w:pPr>
      <w:r>
        <w:rPr>
          <w:rFonts w:ascii="Times New Roman" w:eastAsia="STZhongsong" w:hAnsi="Times New Roman"/>
          <w:sz w:val="22"/>
          <w:szCs w:val="22"/>
          <w:lang w:eastAsia="zh-CN"/>
        </w:rPr>
        <w:t>1</w:t>
      </w:r>
      <w:r w:rsidR="001B2122" w:rsidRPr="00660BB2">
        <w:rPr>
          <w:rFonts w:ascii="Times New Roman" w:eastAsia="STZhongsong" w:hAnsi="Times New Roman"/>
          <w:sz w:val="22"/>
          <w:szCs w:val="22"/>
          <w:lang w:eastAsia="zh-CN"/>
        </w:rPr>
        <w:t>.7</w:t>
      </w:r>
      <w:r w:rsidR="001B2122" w:rsidRPr="00660BB2">
        <w:rPr>
          <w:rFonts w:ascii="Times New Roman" w:eastAsia="STZhongsong" w:hAnsi="Times New Roman"/>
          <w:sz w:val="22"/>
          <w:szCs w:val="22"/>
          <w:lang w:eastAsia="zh-CN"/>
        </w:rPr>
        <w:tab/>
        <w:t>Annex I of the EU Standard Controller to Processor Clauses shall be deemed to be pre-populated with the detail set out in Annex 1 below;</w:t>
      </w:r>
      <w:r w:rsidR="00A538AB">
        <w:rPr>
          <w:rFonts w:ascii="Times New Roman" w:eastAsia="STZhongsong" w:hAnsi="Times New Roman"/>
          <w:sz w:val="22"/>
          <w:szCs w:val="22"/>
          <w:lang w:eastAsia="zh-CN"/>
        </w:rPr>
        <w:t xml:space="preserve"> and</w:t>
      </w:r>
    </w:p>
    <w:p w14:paraId="632EFC13" w14:textId="3384DCA0" w:rsidR="001B2122" w:rsidRPr="00660BB2" w:rsidRDefault="00AC356B" w:rsidP="001B2122">
      <w:pPr>
        <w:ind w:left="720" w:hanging="360"/>
        <w:rPr>
          <w:rFonts w:ascii="Times New Roman" w:eastAsia="STZhongsong" w:hAnsi="Times New Roman"/>
          <w:sz w:val="22"/>
          <w:szCs w:val="22"/>
          <w:lang w:eastAsia="zh-CN"/>
        </w:rPr>
      </w:pPr>
      <w:r>
        <w:rPr>
          <w:rFonts w:ascii="Times New Roman" w:eastAsia="STZhongsong" w:hAnsi="Times New Roman"/>
          <w:sz w:val="22"/>
          <w:szCs w:val="22"/>
          <w:lang w:eastAsia="zh-CN"/>
        </w:rPr>
        <w:t>1</w:t>
      </w:r>
      <w:r w:rsidR="001B2122" w:rsidRPr="00660BB2">
        <w:rPr>
          <w:rFonts w:ascii="Times New Roman" w:eastAsia="STZhongsong" w:hAnsi="Times New Roman"/>
          <w:sz w:val="22"/>
          <w:szCs w:val="22"/>
          <w:lang w:eastAsia="zh-CN"/>
        </w:rPr>
        <w:t>.8</w:t>
      </w:r>
      <w:r w:rsidR="001B2122" w:rsidRPr="00660BB2">
        <w:rPr>
          <w:rFonts w:ascii="Times New Roman" w:eastAsia="STZhongsong" w:hAnsi="Times New Roman"/>
          <w:sz w:val="22"/>
          <w:szCs w:val="22"/>
          <w:lang w:eastAsia="zh-CN"/>
        </w:rPr>
        <w:tab/>
        <w:t xml:space="preserve">Annex II of the EU Standard Controller to Processor Clauses shall be deemed to be pre-populated with the technical and organisational measures set out in </w:t>
      </w:r>
      <w:r w:rsidR="00CC1709" w:rsidRPr="00660BB2">
        <w:rPr>
          <w:rFonts w:ascii="Times New Roman" w:eastAsia="STZhongsong" w:hAnsi="Times New Roman"/>
          <w:sz w:val="22"/>
          <w:szCs w:val="22"/>
          <w:lang w:eastAsia="zh-CN"/>
        </w:rPr>
        <w:t>Annex II below</w:t>
      </w:r>
      <w:r w:rsidR="00A538AB">
        <w:rPr>
          <w:rFonts w:ascii="Times New Roman" w:eastAsia="STZhongsong" w:hAnsi="Times New Roman"/>
          <w:sz w:val="22"/>
          <w:szCs w:val="22"/>
          <w:lang w:eastAsia="zh-CN"/>
        </w:rPr>
        <w:t>.</w:t>
      </w:r>
    </w:p>
    <w:p w14:paraId="04D262D7" w14:textId="0B10AA77" w:rsidR="001B2122" w:rsidRPr="00660BB2" w:rsidRDefault="00AC356B" w:rsidP="001677F7">
      <w:pPr>
        <w:ind w:left="360" w:hanging="360"/>
        <w:rPr>
          <w:rFonts w:ascii="Times New Roman" w:eastAsia="STZhongsong" w:hAnsi="Times New Roman"/>
          <w:sz w:val="22"/>
          <w:szCs w:val="22"/>
          <w:lang w:eastAsia="zh-CN"/>
        </w:rPr>
      </w:pPr>
      <w:r>
        <w:rPr>
          <w:rFonts w:ascii="Times New Roman" w:eastAsia="STZhongsong" w:hAnsi="Times New Roman"/>
          <w:sz w:val="22"/>
          <w:szCs w:val="22"/>
          <w:lang w:eastAsia="zh-CN"/>
        </w:rPr>
        <w:t>2</w:t>
      </w:r>
      <w:r w:rsidR="001B2122" w:rsidRPr="00660BB2">
        <w:rPr>
          <w:rFonts w:ascii="Times New Roman" w:eastAsia="STZhongsong" w:hAnsi="Times New Roman"/>
          <w:sz w:val="22"/>
          <w:szCs w:val="22"/>
          <w:lang w:eastAsia="zh-CN"/>
        </w:rPr>
        <w:t>.</w:t>
      </w:r>
      <w:r w:rsidR="001B2122" w:rsidRPr="00660BB2">
        <w:rPr>
          <w:rFonts w:ascii="Times New Roman" w:eastAsia="STZhongsong" w:hAnsi="Times New Roman"/>
          <w:sz w:val="22"/>
          <w:szCs w:val="22"/>
          <w:lang w:eastAsia="zh-CN"/>
        </w:rPr>
        <w:tab/>
        <w:t xml:space="preserve">In respect of any UK Restricted Transfer, </w:t>
      </w:r>
      <w:r w:rsidR="005F7D62">
        <w:rPr>
          <w:rFonts w:ascii="Times New Roman" w:eastAsia="STZhongsong" w:hAnsi="Times New Roman"/>
          <w:sz w:val="22"/>
          <w:szCs w:val="22"/>
          <w:lang w:eastAsia="zh-CN"/>
        </w:rPr>
        <w:t>Company</w:t>
      </w:r>
      <w:r w:rsidR="001677F7" w:rsidRPr="00660BB2">
        <w:rPr>
          <w:rFonts w:ascii="Times New Roman" w:eastAsia="STZhongsong" w:hAnsi="Times New Roman"/>
          <w:sz w:val="22"/>
          <w:szCs w:val="22"/>
          <w:lang w:eastAsia="zh-CN"/>
        </w:rPr>
        <w:t xml:space="preserve"> </w:t>
      </w:r>
      <w:r w:rsidR="001B2122" w:rsidRPr="00660BB2">
        <w:rPr>
          <w:rFonts w:ascii="Times New Roman" w:eastAsia="STZhongsong" w:hAnsi="Times New Roman"/>
          <w:sz w:val="22"/>
          <w:szCs w:val="22"/>
          <w:lang w:eastAsia="zh-CN"/>
        </w:rPr>
        <w:t>(</w:t>
      </w:r>
      <w:r w:rsidR="001677F7" w:rsidRPr="00660BB2">
        <w:rPr>
          <w:rFonts w:ascii="Times New Roman" w:eastAsia="STZhongsong" w:hAnsi="Times New Roman"/>
          <w:sz w:val="22"/>
          <w:szCs w:val="22"/>
          <w:lang w:eastAsia="zh-CN"/>
        </w:rPr>
        <w:t>as</w:t>
      </w:r>
      <w:r w:rsidR="00770A8E">
        <w:rPr>
          <w:rFonts w:ascii="Times New Roman" w:eastAsia="STZhongsong" w:hAnsi="Times New Roman"/>
          <w:sz w:val="22"/>
          <w:szCs w:val="22"/>
          <w:lang w:eastAsia="zh-CN"/>
        </w:rPr>
        <w:t xml:space="preserve"> “</w:t>
      </w:r>
      <w:r w:rsidR="001B2122" w:rsidRPr="00C94756">
        <w:rPr>
          <w:rFonts w:ascii="Times New Roman" w:eastAsia="STZhongsong" w:hAnsi="Times New Roman"/>
          <w:b/>
          <w:bCs/>
          <w:sz w:val="22"/>
          <w:szCs w:val="22"/>
          <w:lang w:eastAsia="zh-CN"/>
        </w:rPr>
        <w:t>data exporter</w:t>
      </w:r>
      <w:r w:rsidR="00770A8E">
        <w:rPr>
          <w:rFonts w:ascii="Times New Roman" w:eastAsia="STZhongsong" w:hAnsi="Times New Roman"/>
          <w:sz w:val="22"/>
          <w:szCs w:val="22"/>
          <w:lang w:eastAsia="zh-CN"/>
        </w:rPr>
        <w:t>”</w:t>
      </w:r>
      <w:r w:rsidR="001B2122" w:rsidRPr="00660BB2">
        <w:rPr>
          <w:rFonts w:ascii="Times New Roman" w:eastAsia="STZhongsong" w:hAnsi="Times New Roman"/>
          <w:sz w:val="22"/>
          <w:szCs w:val="22"/>
          <w:lang w:eastAsia="zh-CN"/>
        </w:rPr>
        <w:t xml:space="preserve">) and </w:t>
      </w:r>
      <w:r w:rsidR="001677F7" w:rsidRPr="00660BB2">
        <w:rPr>
          <w:rFonts w:ascii="Times New Roman" w:eastAsia="STZhongsong" w:hAnsi="Times New Roman"/>
          <w:sz w:val="22"/>
          <w:szCs w:val="22"/>
          <w:lang w:eastAsia="zh-CN"/>
        </w:rPr>
        <w:t xml:space="preserve">Gallagher </w:t>
      </w:r>
      <w:r w:rsidR="001B2122" w:rsidRPr="00660BB2">
        <w:rPr>
          <w:rFonts w:ascii="Times New Roman" w:eastAsia="STZhongsong" w:hAnsi="Times New Roman"/>
          <w:sz w:val="22"/>
          <w:szCs w:val="22"/>
          <w:lang w:eastAsia="zh-CN"/>
        </w:rPr>
        <w:t xml:space="preserve">(as </w:t>
      </w:r>
      <w:r w:rsidR="00770A8E">
        <w:rPr>
          <w:rFonts w:ascii="Times New Roman" w:eastAsia="STZhongsong" w:hAnsi="Times New Roman"/>
          <w:sz w:val="22"/>
          <w:szCs w:val="22"/>
          <w:lang w:eastAsia="zh-CN"/>
        </w:rPr>
        <w:t>“</w:t>
      </w:r>
      <w:r w:rsidR="001B2122" w:rsidRPr="00C94756">
        <w:rPr>
          <w:rFonts w:ascii="Times New Roman" w:eastAsia="STZhongsong" w:hAnsi="Times New Roman"/>
          <w:b/>
          <w:bCs/>
          <w:sz w:val="22"/>
          <w:szCs w:val="22"/>
          <w:lang w:eastAsia="zh-CN"/>
        </w:rPr>
        <w:t>data importer</w:t>
      </w:r>
      <w:r w:rsidR="00770A8E">
        <w:rPr>
          <w:rFonts w:ascii="Times New Roman" w:eastAsia="STZhongsong" w:hAnsi="Times New Roman"/>
          <w:sz w:val="22"/>
          <w:szCs w:val="22"/>
          <w:lang w:eastAsia="zh-CN"/>
        </w:rPr>
        <w:t>”</w:t>
      </w:r>
      <w:r w:rsidR="001B2122" w:rsidRPr="00660BB2">
        <w:rPr>
          <w:rFonts w:ascii="Times New Roman" w:eastAsia="STZhongsong" w:hAnsi="Times New Roman"/>
          <w:sz w:val="22"/>
          <w:szCs w:val="22"/>
          <w:lang w:eastAsia="zh-CN"/>
        </w:rPr>
        <w:t>), with effect from the commencement of any UK Restricted Transfer</w:t>
      </w:r>
      <w:r w:rsidR="00515358">
        <w:rPr>
          <w:rFonts w:ascii="Times New Roman" w:eastAsia="STZhongsong" w:hAnsi="Times New Roman"/>
          <w:sz w:val="22"/>
          <w:szCs w:val="22"/>
          <w:lang w:eastAsia="zh-CN"/>
        </w:rPr>
        <w:t>,</w:t>
      </w:r>
      <w:r w:rsidR="001B2122" w:rsidRPr="00660BB2">
        <w:rPr>
          <w:rFonts w:ascii="Times New Roman" w:eastAsia="STZhongsong" w:hAnsi="Times New Roman"/>
          <w:sz w:val="22"/>
          <w:szCs w:val="22"/>
          <w:lang w:eastAsia="zh-CN"/>
        </w:rPr>
        <w:t xml:space="preserve"> hereby </w:t>
      </w:r>
      <w:proofErr w:type="gramStart"/>
      <w:r w:rsidR="001B2122" w:rsidRPr="00660BB2">
        <w:rPr>
          <w:rFonts w:ascii="Times New Roman" w:eastAsia="STZhongsong" w:hAnsi="Times New Roman"/>
          <w:sz w:val="22"/>
          <w:szCs w:val="22"/>
          <w:lang w:eastAsia="zh-CN"/>
        </w:rPr>
        <w:t>enter into</w:t>
      </w:r>
      <w:proofErr w:type="gramEnd"/>
      <w:r w:rsidR="001B2122" w:rsidRPr="00660BB2">
        <w:rPr>
          <w:rFonts w:ascii="Times New Roman" w:eastAsia="STZhongsong" w:hAnsi="Times New Roman"/>
          <w:sz w:val="22"/>
          <w:szCs w:val="22"/>
          <w:lang w:eastAsia="zh-CN"/>
        </w:rPr>
        <w:t xml:space="preserve"> the UK Addendum, </w:t>
      </w:r>
      <w:r w:rsidR="001B2122" w:rsidRPr="00660BB2">
        <w:rPr>
          <w:rFonts w:ascii="Times New Roman" w:eastAsia="STZhongsong" w:hAnsi="Times New Roman"/>
          <w:sz w:val="22"/>
          <w:szCs w:val="22"/>
          <w:lang w:val="en-US" w:eastAsia="zh-CN"/>
        </w:rPr>
        <w:t xml:space="preserve">which is incorporated herein by reference and shall be deemed completed as follows: </w:t>
      </w:r>
      <w:r w:rsidR="001B2122" w:rsidRPr="00660BB2">
        <w:rPr>
          <w:rFonts w:ascii="Times New Roman" w:eastAsia="STZhongsong" w:hAnsi="Times New Roman"/>
          <w:sz w:val="22"/>
          <w:szCs w:val="22"/>
          <w:lang w:eastAsia="zh-CN"/>
        </w:rPr>
        <w:t xml:space="preserve"> </w:t>
      </w:r>
    </w:p>
    <w:p w14:paraId="6A13DAFA" w14:textId="19683D86" w:rsidR="001677F7" w:rsidRPr="00660BB2" w:rsidRDefault="00AC356B" w:rsidP="001677F7">
      <w:pPr>
        <w:ind w:left="720" w:hanging="360"/>
        <w:rPr>
          <w:rFonts w:ascii="Times New Roman" w:eastAsia="STZhongsong" w:hAnsi="Times New Roman"/>
          <w:sz w:val="22"/>
          <w:szCs w:val="22"/>
          <w:lang w:eastAsia="zh-CN"/>
        </w:rPr>
      </w:pPr>
      <w:r>
        <w:rPr>
          <w:rFonts w:ascii="Times New Roman" w:eastAsia="STZhongsong" w:hAnsi="Times New Roman"/>
          <w:sz w:val="22"/>
          <w:szCs w:val="22"/>
          <w:lang w:eastAsia="zh-CN"/>
        </w:rPr>
        <w:t>2</w:t>
      </w:r>
      <w:r w:rsidR="001B2122" w:rsidRPr="00660BB2">
        <w:rPr>
          <w:rFonts w:ascii="Times New Roman" w:eastAsia="STZhongsong" w:hAnsi="Times New Roman"/>
          <w:sz w:val="22"/>
          <w:szCs w:val="22"/>
          <w:lang w:eastAsia="zh-CN"/>
        </w:rPr>
        <w:t>.1</w:t>
      </w:r>
      <w:r w:rsidR="001B2122" w:rsidRPr="00660BB2">
        <w:rPr>
          <w:rFonts w:ascii="Times New Roman" w:eastAsia="STZhongsong" w:hAnsi="Times New Roman"/>
          <w:sz w:val="22"/>
          <w:szCs w:val="22"/>
          <w:lang w:eastAsia="zh-CN"/>
        </w:rPr>
        <w:tab/>
        <w:t xml:space="preserve">Table 1 shall be populated with the details of the Parties as set out in Annex 1 </w:t>
      </w:r>
      <w:proofErr w:type="gramStart"/>
      <w:r w:rsidR="001B2122" w:rsidRPr="00660BB2">
        <w:rPr>
          <w:rFonts w:ascii="Times New Roman" w:eastAsia="STZhongsong" w:hAnsi="Times New Roman"/>
          <w:sz w:val="22"/>
          <w:szCs w:val="22"/>
          <w:lang w:eastAsia="zh-CN"/>
        </w:rPr>
        <w:t>below;</w:t>
      </w:r>
      <w:proofErr w:type="gramEnd"/>
      <w:r w:rsidR="001B2122" w:rsidRPr="00660BB2">
        <w:rPr>
          <w:rFonts w:ascii="Times New Roman" w:eastAsia="STZhongsong" w:hAnsi="Times New Roman"/>
          <w:sz w:val="22"/>
          <w:szCs w:val="22"/>
          <w:lang w:eastAsia="zh-CN"/>
        </w:rPr>
        <w:t xml:space="preserve"> </w:t>
      </w:r>
    </w:p>
    <w:p w14:paraId="162692B2" w14:textId="4F0CEA30" w:rsidR="001B2122" w:rsidRPr="00660BB2" w:rsidRDefault="00AC356B" w:rsidP="001677F7">
      <w:pPr>
        <w:ind w:left="720" w:hanging="360"/>
        <w:rPr>
          <w:rFonts w:ascii="Times New Roman" w:eastAsia="STZhongsong" w:hAnsi="Times New Roman"/>
          <w:sz w:val="22"/>
          <w:szCs w:val="22"/>
          <w:lang w:eastAsia="zh-CN"/>
        </w:rPr>
      </w:pPr>
      <w:r>
        <w:rPr>
          <w:rFonts w:ascii="Times New Roman" w:eastAsia="STZhongsong" w:hAnsi="Times New Roman"/>
          <w:sz w:val="22"/>
          <w:szCs w:val="22"/>
          <w:lang w:eastAsia="zh-CN"/>
        </w:rPr>
        <w:t>2</w:t>
      </w:r>
      <w:r w:rsidR="001B2122" w:rsidRPr="00660BB2">
        <w:rPr>
          <w:rFonts w:ascii="Times New Roman" w:eastAsia="STZhongsong" w:hAnsi="Times New Roman"/>
          <w:sz w:val="22"/>
          <w:szCs w:val="22"/>
          <w:lang w:eastAsia="zh-CN"/>
        </w:rPr>
        <w:t>.2</w:t>
      </w:r>
      <w:r w:rsidR="001B2122" w:rsidRPr="00660BB2">
        <w:rPr>
          <w:rFonts w:ascii="Times New Roman" w:eastAsia="STZhongsong" w:hAnsi="Times New Roman"/>
          <w:sz w:val="22"/>
          <w:szCs w:val="22"/>
          <w:lang w:eastAsia="zh-CN"/>
        </w:rPr>
        <w:tab/>
        <w:t>Table 2 shall be completed as follows:</w:t>
      </w:r>
    </w:p>
    <w:p w14:paraId="60D6802B" w14:textId="3D81093B" w:rsidR="001B2122" w:rsidRPr="00660BB2" w:rsidRDefault="00AC356B" w:rsidP="001677F7">
      <w:pPr>
        <w:ind w:left="1440" w:hanging="720"/>
        <w:rPr>
          <w:rFonts w:ascii="Times New Roman" w:eastAsia="STZhongsong" w:hAnsi="Times New Roman"/>
          <w:sz w:val="22"/>
          <w:szCs w:val="22"/>
          <w:lang w:eastAsia="zh-CN"/>
        </w:rPr>
      </w:pPr>
      <w:r>
        <w:rPr>
          <w:rFonts w:ascii="Times New Roman" w:eastAsia="STZhongsong" w:hAnsi="Times New Roman"/>
          <w:sz w:val="22"/>
          <w:szCs w:val="22"/>
          <w:lang w:val="en-US" w:eastAsia="zh-CN"/>
        </w:rPr>
        <w:t>2</w:t>
      </w:r>
      <w:r w:rsidR="001B2122" w:rsidRPr="00660BB2">
        <w:rPr>
          <w:rFonts w:ascii="Times New Roman" w:eastAsia="STZhongsong" w:hAnsi="Times New Roman"/>
          <w:sz w:val="22"/>
          <w:szCs w:val="22"/>
          <w:lang w:val="en-US" w:eastAsia="zh-CN"/>
        </w:rPr>
        <w:t>.2.1</w:t>
      </w:r>
      <w:r w:rsidR="001B2122" w:rsidRPr="00660BB2">
        <w:rPr>
          <w:rFonts w:ascii="Times New Roman" w:eastAsia="STZhongsong" w:hAnsi="Times New Roman"/>
          <w:sz w:val="22"/>
          <w:szCs w:val="22"/>
          <w:lang w:val="en-US" w:eastAsia="zh-CN"/>
        </w:rPr>
        <w:tab/>
        <w:t xml:space="preserve">The second tick box shall be selected, </w:t>
      </w:r>
    </w:p>
    <w:p w14:paraId="1FFFD2BB" w14:textId="1A4BF573" w:rsidR="001B2122" w:rsidRPr="00660BB2" w:rsidRDefault="00AC356B" w:rsidP="001677F7">
      <w:pPr>
        <w:ind w:left="1440" w:hanging="720"/>
        <w:rPr>
          <w:rFonts w:ascii="Times New Roman" w:eastAsia="STZhongsong" w:hAnsi="Times New Roman"/>
          <w:sz w:val="22"/>
          <w:szCs w:val="22"/>
          <w:lang w:eastAsia="zh-CN"/>
        </w:rPr>
      </w:pPr>
      <w:r>
        <w:rPr>
          <w:rFonts w:ascii="Times New Roman" w:eastAsia="STZhongsong" w:hAnsi="Times New Roman"/>
          <w:sz w:val="22"/>
          <w:szCs w:val="22"/>
          <w:lang w:val="en-US" w:eastAsia="zh-CN"/>
        </w:rPr>
        <w:t>2</w:t>
      </w:r>
      <w:r w:rsidR="001B2122" w:rsidRPr="00660BB2">
        <w:rPr>
          <w:rFonts w:ascii="Times New Roman" w:eastAsia="STZhongsong" w:hAnsi="Times New Roman"/>
          <w:sz w:val="22"/>
          <w:szCs w:val="22"/>
          <w:lang w:val="en-US" w:eastAsia="zh-CN"/>
        </w:rPr>
        <w:t>.2.2</w:t>
      </w:r>
      <w:r w:rsidR="001B2122" w:rsidRPr="00660BB2">
        <w:rPr>
          <w:rFonts w:ascii="Times New Roman" w:eastAsia="STZhongsong" w:hAnsi="Times New Roman"/>
          <w:sz w:val="22"/>
          <w:szCs w:val="22"/>
          <w:lang w:val="en-US" w:eastAsia="zh-CN"/>
        </w:rPr>
        <w:tab/>
        <w:t xml:space="preserve">Module 2 shall be indicated as being in operation as Personal Data is transferred by </w:t>
      </w:r>
      <w:r w:rsidR="001677F7" w:rsidRPr="00660BB2">
        <w:rPr>
          <w:rFonts w:ascii="Times New Roman" w:eastAsia="STZhongsong" w:hAnsi="Times New Roman"/>
          <w:sz w:val="22"/>
          <w:szCs w:val="22"/>
          <w:lang w:val="en-US" w:eastAsia="zh-CN"/>
        </w:rPr>
        <w:t>C</w:t>
      </w:r>
      <w:r w:rsidR="005F7D62">
        <w:rPr>
          <w:rFonts w:ascii="Times New Roman" w:eastAsia="STZhongsong" w:hAnsi="Times New Roman"/>
          <w:sz w:val="22"/>
          <w:szCs w:val="22"/>
          <w:lang w:val="en-US" w:eastAsia="zh-CN"/>
        </w:rPr>
        <w:t>ompany</w:t>
      </w:r>
      <w:r w:rsidR="001677F7" w:rsidRPr="00660BB2">
        <w:rPr>
          <w:rFonts w:ascii="Times New Roman" w:eastAsia="STZhongsong" w:hAnsi="Times New Roman"/>
          <w:sz w:val="22"/>
          <w:szCs w:val="22"/>
          <w:lang w:val="en-US" w:eastAsia="zh-CN"/>
        </w:rPr>
        <w:t xml:space="preserve"> </w:t>
      </w:r>
      <w:r w:rsidR="001B2122" w:rsidRPr="00660BB2">
        <w:rPr>
          <w:rFonts w:ascii="Times New Roman" w:eastAsia="STZhongsong" w:hAnsi="Times New Roman"/>
          <w:sz w:val="22"/>
          <w:szCs w:val="22"/>
          <w:lang w:val="en-US" w:eastAsia="zh-CN"/>
        </w:rPr>
        <w:t xml:space="preserve">as a Controller to </w:t>
      </w:r>
      <w:r w:rsidR="001677F7" w:rsidRPr="00660BB2">
        <w:rPr>
          <w:rFonts w:ascii="Times New Roman" w:eastAsia="STZhongsong" w:hAnsi="Times New Roman"/>
          <w:sz w:val="22"/>
          <w:szCs w:val="22"/>
          <w:lang w:val="en-US" w:eastAsia="zh-CN"/>
        </w:rPr>
        <w:t>Gallagher</w:t>
      </w:r>
      <w:r w:rsidR="001B2122" w:rsidRPr="00660BB2">
        <w:rPr>
          <w:rFonts w:ascii="Times New Roman" w:eastAsia="STZhongsong" w:hAnsi="Times New Roman"/>
          <w:sz w:val="22"/>
          <w:szCs w:val="22"/>
          <w:lang w:val="en-US" w:eastAsia="zh-CN"/>
        </w:rPr>
        <w:t xml:space="preserve"> as </w:t>
      </w:r>
      <w:proofErr w:type="gramStart"/>
      <w:r w:rsidR="001B2122" w:rsidRPr="00660BB2">
        <w:rPr>
          <w:rFonts w:ascii="Times New Roman" w:eastAsia="STZhongsong" w:hAnsi="Times New Roman"/>
          <w:sz w:val="22"/>
          <w:szCs w:val="22"/>
          <w:lang w:val="en-US" w:eastAsia="zh-CN"/>
        </w:rPr>
        <w:t>Processor;</w:t>
      </w:r>
      <w:proofErr w:type="gramEnd"/>
      <w:r w:rsidR="001B2122" w:rsidRPr="00660BB2">
        <w:rPr>
          <w:rFonts w:ascii="Times New Roman" w:eastAsia="STZhongsong" w:hAnsi="Times New Roman"/>
          <w:sz w:val="22"/>
          <w:szCs w:val="22"/>
          <w:lang w:val="en-US" w:eastAsia="zh-CN"/>
        </w:rPr>
        <w:t xml:space="preserve"> </w:t>
      </w:r>
    </w:p>
    <w:p w14:paraId="344412FF" w14:textId="78B58209" w:rsidR="001B2122" w:rsidRPr="00660BB2" w:rsidRDefault="00AC356B" w:rsidP="001677F7">
      <w:pPr>
        <w:ind w:left="1440" w:hanging="720"/>
        <w:rPr>
          <w:rFonts w:ascii="Times New Roman" w:eastAsia="STZhongsong" w:hAnsi="Times New Roman"/>
          <w:sz w:val="22"/>
          <w:szCs w:val="22"/>
          <w:lang w:eastAsia="zh-CN"/>
        </w:rPr>
      </w:pPr>
      <w:r>
        <w:rPr>
          <w:rFonts w:ascii="Times New Roman" w:eastAsia="STZhongsong" w:hAnsi="Times New Roman"/>
          <w:sz w:val="22"/>
          <w:szCs w:val="22"/>
          <w:lang w:val="en-US" w:eastAsia="zh-CN"/>
        </w:rPr>
        <w:t>2</w:t>
      </w:r>
      <w:r w:rsidR="001B2122" w:rsidRPr="00660BB2">
        <w:rPr>
          <w:rFonts w:ascii="Times New Roman" w:eastAsia="STZhongsong" w:hAnsi="Times New Roman"/>
          <w:sz w:val="22"/>
          <w:szCs w:val="22"/>
          <w:lang w:val="en-US" w:eastAsia="zh-CN"/>
        </w:rPr>
        <w:t>.2.3</w:t>
      </w:r>
      <w:r w:rsidR="001B2122" w:rsidRPr="00660BB2">
        <w:rPr>
          <w:rFonts w:ascii="Times New Roman" w:eastAsia="STZhongsong" w:hAnsi="Times New Roman"/>
          <w:sz w:val="22"/>
          <w:szCs w:val="22"/>
          <w:lang w:val="en-US" w:eastAsia="zh-CN"/>
        </w:rPr>
        <w:tab/>
        <w:t xml:space="preserve">The remainder of Table 2 shall be populated with the relevant options set out at clauses </w:t>
      </w:r>
      <w:r>
        <w:rPr>
          <w:rFonts w:ascii="Times New Roman" w:eastAsia="STZhongsong" w:hAnsi="Times New Roman"/>
          <w:sz w:val="22"/>
          <w:szCs w:val="22"/>
          <w:lang w:val="en-US" w:eastAsia="zh-CN"/>
        </w:rPr>
        <w:t>1</w:t>
      </w:r>
      <w:r w:rsidR="001B2122" w:rsidRPr="00660BB2">
        <w:rPr>
          <w:rFonts w:ascii="Times New Roman" w:eastAsia="STZhongsong" w:hAnsi="Times New Roman"/>
          <w:sz w:val="22"/>
          <w:szCs w:val="22"/>
          <w:lang w:val="en-US" w:eastAsia="zh-CN"/>
        </w:rPr>
        <w:t xml:space="preserve">.1 to </w:t>
      </w:r>
      <w:r>
        <w:rPr>
          <w:rFonts w:ascii="Times New Roman" w:eastAsia="STZhongsong" w:hAnsi="Times New Roman"/>
          <w:sz w:val="22"/>
          <w:szCs w:val="22"/>
          <w:lang w:val="en-US" w:eastAsia="zh-CN"/>
        </w:rPr>
        <w:t>1</w:t>
      </w:r>
      <w:r w:rsidR="001B2122" w:rsidRPr="00660BB2">
        <w:rPr>
          <w:rFonts w:ascii="Times New Roman" w:eastAsia="STZhongsong" w:hAnsi="Times New Roman"/>
          <w:sz w:val="22"/>
          <w:szCs w:val="22"/>
          <w:lang w:val="en-US" w:eastAsia="zh-CN"/>
        </w:rPr>
        <w:t xml:space="preserve">.3 </w:t>
      </w:r>
      <w:proofErr w:type="gramStart"/>
      <w:r w:rsidR="001B2122" w:rsidRPr="00660BB2">
        <w:rPr>
          <w:rFonts w:ascii="Times New Roman" w:eastAsia="STZhongsong" w:hAnsi="Times New Roman"/>
          <w:sz w:val="22"/>
          <w:szCs w:val="22"/>
          <w:lang w:val="en-US" w:eastAsia="zh-CN"/>
        </w:rPr>
        <w:t>above;</w:t>
      </w:r>
      <w:proofErr w:type="gramEnd"/>
    </w:p>
    <w:p w14:paraId="329989EB" w14:textId="6F7E0B09" w:rsidR="001B2122" w:rsidRPr="00660BB2" w:rsidRDefault="00AC356B" w:rsidP="001677F7">
      <w:pPr>
        <w:ind w:left="720" w:hanging="360"/>
        <w:rPr>
          <w:rFonts w:ascii="Times New Roman" w:eastAsia="STZhongsong" w:hAnsi="Times New Roman"/>
          <w:sz w:val="22"/>
          <w:szCs w:val="22"/>
          <w:lang w:eastAsia="zh-CN"/>
        </w:rPr>
      </w:pPr>
      <w:r>
        <w:rPr>
          <w:rFonts w:ascii="Times New Roman" w:eastAsia="STZhongsong" w:hAnsi="Times New Roman"/>
          <w:sz w:val="22"/>
          <w:szCs w:val="22"/>
          <w:lang w:eastAsia="zh-CN"/>
        </w:rPr>
        <w:t>2</w:t>
      </w:r>
      <w:r w:rsidR="001B2122" w:rsidRPr="00660BB2">
        <w:rPr>
          <w:rFonts w:ascii="Times New Roman" w:eastAsia="STZhongsong" w:hAnsi="Times New Roman"/>
          <w:sz w:val="22"/>
          <w:szCs w:val="22"/>
          <w:lang w:eastAsia="zh-CN"/>
        </w:rPr>
        <w:t>.</w:t>
      </w:r>
      <w:r w:rsidR="00C94756">
        <w:rPr>
          <w:rFonts w:ascii="Times New Roman" w:eastAsia="STZhongsong" w:hAnsi="Times New Roman"/>
          <w:sz w:val="22"/>
          <w:szCs w:val="22"/>
          <w:lang w:eastAsia="zh-CN"/>
        </w:rPr>
        <w:t>3</w:t>
      </w:r>
      <w:r w:rsidR="001B2122" w:rsidRPr="00660BB2">
        <w:rPr>
          <w:rFonts w:ascii="Times New Roman" w:eastAsia="STZhongsong" w:hAnsi="Times New Roman"/>
          <w:sz w:val="22"/>
          <w:szCs w:val="22"/>
          <w:lang w:eastAsia="zh-CN"/>
        </w:rPr>
        <w:tab/>
        <w:t xml:space="preserve">Table 3 shall be populated with the information set out in </w:t>
      </w:r>
      <w:r w:rsidR="001B2122" w:rsidRPr="000A6440">
        <w:rPr>
          <w:rFonts w:ascii="Times New Roman" w:eastAsia="STZhongsong" w:hAnsi="Times New Roman"/>
          <w:sz w:val="22"/>
          <w:szCs w:val="22"/>
          <w:u w:val="single"/>
          <w:lang w:eastAsia="zh-CN"/>
        </w:rPr>
        <w:t>Exhibit 2</w:t>
      </w:r>
      <w:r w:rsidR="001B2122" w:rsidRPr="00660BB2">
        <w:rPr>
          <w:rFonts w:ascii="Times New Roman" w:eastAsia="STZhongsong" w:hAnsi="Times New Roman"/>
          <w:sz w:val="22"/>
          <w:szCs w:val="22"/>
          <w:lang w:eastAsia="zh-CN"/>
        </w:rPr>
        <w:t xml:space="preserve"> of the Addendum and Annex</w:t>
      </w:r>
      <w:r w:rsidR="00CC1709" w:rsidRPr="00660BB2">
        <w:rPr>
          <w:rFonts w:ascii="Times New Roman" w:eastAsia="STZhongsong" w:hAnsi="Times New Roman"/>
          <w:sz w:val="22"/>
          <w:szCs w:val="22"/>
          <w:lang w:eastAsia="zh-CN"/>
        </w:rPr>
        <w:t xml:space="preserve">es I and II </w:t>
      </w:r>
      <w:r w:rsidR="001B2122" w:rsidRPr="00660BB2">
        <w:rPr>
          <w:rFonts w:ascii="Times New Roman" w:eastAsia="STZhongsong" w:hAnsi="Times New Roman"/>
          <w:sz w:val="22"/>
          <w:szCs w:val="22"/>
          <w:lang w:eastAsia="zh-CN"/>
        </w:rPr>
        <w:t>below; and</w:t>
      </w:r>
    </w:p>
    <w:p w14:paraId="474CC893" w14:textId="517A48E3" w:rsidR="001B2122" w:rsidRPr="00660BB2" w:rsidRDefault="00AC356B" w:rsidP="001677F7">
      <w:pPr>
        <w:ind w:left="720" w:hanging="360"/>
        <w:rPr>
          <w:rFonts w:ascii="Times New Roman" w:eastAsia="STZhongsong" w:hAnsi="Times New Roman"/>
          <w:sz w:val="22"/>
          <w:szCs w:val="22"/>
          <w:lang w:eastAsia="zh-CN"/>
        </w:rPr>
      </w:pPr>
      <w:r>
        <w:rPr>
          <w:rFonts w:ascii="Times New Roman" w:eastAsia="STZhongsong" w:hAnsi="Times New Roman"/>
          <w:sz w:val="22"/>
          <w:szCs w:val="22"/>
          <w:lang w:eastAsia="zh-CN"/>
        </w:rPr>
        <w:t>2</w:t>
      </w:r>
      <w:r w:rsidR="001B2122" w:rsidRPr="00660BB2">
        <w:rPr>
          <w:rFonts w:ascii="Times New Roman" w:eastAsia="STZhongsong" w:hAnsi="Times New Roman"/>
          <w:sz w:val="22"/>
          <w:szCs w:val="22"/>
          <w:lang w:eastAsia="zh-CN"/>
        </w:rPr>
        <w:t>.</w:t>
      </w:r>
      <w:r w:rsidR="00C94756">
        <w:rPr>
          <w:rFonts w:ascii="Times New Roman" w:eastAsia="STZhongsong" w:hAnsi="Times New Roman"/>
          <w:sz w:val="22"/>
          <w:szCs w:val="22"/>
          <w:lang w:eastAsia="zh-CN"/>
        </w:rPr>
        <w:t>4</w:t>
      </w:r>
      <w:r w:rsidR="001B2122" w:rsidRPr="00660BB2">
        <w:rPr>
          <w:rFonts w:ascii="Times New Roman" w:eastAsia="STZhongsong" w:hAnsi="Times New Roman"/>
          <w:sz w:val="22"/>
          <w:szCs w:val="22"/>
          <w:lang w:eastAsia="zh-CN"/>
        </w:rPr>
        <w:tab/>
        <w:t>Table 4 shall</w:t>
      </w:r>
      <w:r w:rsidR="001B2122" w:rsidRPr="00660BB2">
        <w:rPr>
          <w:rFonts w:ascii="Times New Roman" w:eastAsia="STZhongsong" w:hAnsi="Times New Roman"/>
          <w:sz w:val="22"/>
          <w:szCs w:val="22"/>
          <w:lang w:val="en-US" w:eastAsia="zh-CN"/>
        </w:rPr>
        <w:t xml:space="preserve"> be completed as "</w:t>
      </w:r>
      <w:r w:rsidR="001677F7" w:rsidRPr="00660BB2">
        <w:rPr>
          <w:rFonts w:ascii="Times New Roman" w:eastAsia="STZhongsong" w:hAnsi="Times New Roman"/>
          <w:sz w:val="22"/>
          <w:szCs w:val="22"/>
          <w:lang w:val="en-US" w:eastAsia="zh-CN"/>
        </w:rPr>
        <w:t>neither party</w:t>
      </w:r>
      <w:r w:rsidR="001B2122" w:rsidRPr="00660BB2">
        <w:rPr>
          <w:rFonts w:ascii="Times New Roman" w:eastAsia="STZhongsong" w:hAnsi="Times New Roman"/>
          <w:sz w:val="22"/>
          <w:szCs w:val="22"/>
          <w:lang w:val="en-US" w:eastAsia="zh-CN"/>
        </w:rPr>
        <w:t>".</w:t>
      </w:r>
    </w:p>
    <w:p w14:paraId="67B77ED3" w14:textId="68492F7D" w:rsidR="001B2122" w:rsidRPr="00660BB2" w:rsidRDefault="00AC356B" w:rsidP="001677F7">
      <w:pPr>
        <w:ind w:left="360" w:hanging="360"/>
        <w:rPr>
          <w:rFonts w:ascii="Times New Roman" w:eastAsia="STZhongsong" w:hAnsi="Times New Roman"/>
          <w:sz w:val="22"/>
          <w:szCs w:val="22"/>
          <w:lang w:eastAsia="zh-CN"/>
        </w:rPr>
      </w:pPr>
      <w:r>
        <w:rPr>
          <w:rFonts w:ascii="Times New Roman" w:eastAsia="STZhongsong" w:hAnsi="Times New Roman"/>
          <w:sz w:val="22"/>
          <w:szCs w:val="22"/>
          <w:lang w:eastAsia="zh-CN"/>
        </w:rPr>
        <w:t>3</w:t>
      </w:r>
      <w:r w:rsidR="001B2122" w:rsidRPr="00660BB2">
        <w:rPr>
          <w:rFonts w:ascii="Times New Roman" w:eastAsia="STZhongsong" w:hAnsi="Times New Roman"/>
          <w:sz w:val="22"/>
          <w:szCs w:val="22"/>
          <w:lang w:eastAsia="zh-CN"/>
        </w:rPr>
        <w:t>.</w:t>
      </w:r>
      <w:r w:rsidR="001B2122" w:rsidRPr="00660BB2">
        <w:rPr>
          <w:rFonts w:ascii="Times New Roman" w:eastAsia="STZhongsong" w:hAnsi="Times New Roman"/>
          <w:sz w:val="22"/>
          <w:szCs w:val="22"/>
          <w:lang w:eastAsia="zh-CN"/>
        </w:rPr>
        <w:tab/>
        <w:t xml:space="preserve">In respect of any Restricted Transfer which is neither an EU Restricted Transfer nor a UK Restricted Transfer, </w:t>
      </w:r>
      <w:r w:rsidR="001677F7" w:rsidRPr="00660BB2">
        <w:rPr>
          <w:rFonts w:ascii="Times New Roman" w:eastAsia="STZhongsong" w:hAnsi="Times New Roman"/>
          <w:sz w:val="22"/>
          <w:szCs w:val="22"/>
          <w:lang w:eastAsia="zh-CN"/>
        </w:rPr>
        <w:t>C</w:t>
      </w:r>
      <w:r w:rsidR="005F7D62">
        <w:rPr>
          <w:rFonts w:ascii="Times New Roman" w:eastAsia="STZhongsong" w:hAnsi="Times New Roman"/>
          <w:sz w:val="22"/>
          <w:szCs w:val="22"/>
          <w:lang w:eastAsia="zh-CN"/>
        </w:rPr>
        <w:t>ompany</w:t>
      </w:r>
      <w:r w:rsidR="001B2122" w:rsidRPr="00660BB2">
        <w:rPr>
          <w:rFonts w:ascii="Times New Roman" w:eastAsia="STZhongsong" w:hAnsi="Times New Roman"/>
          <w:sz w:val="22"/>
          <w:szCs w:val="22"/>
          <w:lang w:eastAsia="zh-CN"/>
        </w:rPr>
        <w:t xml:space="preserve"> (as “</w:t>
      </w:r>
      <w:r w:rsidR="001B2122" w:rsidRPr="00515358">
        <w:rPr>
          <w:rFonts w:ascii="Times New Roman" w:eastAsia="STZhongsong" w:hAnsi="Times New Roman"/>
          <w:b/>
          <w:bCs/>
          <w:sz w:val="22"/>
          <w:szCs w:val="22"/>
          <w:lang w:eastAsia="zh-CN"/>
        </w:rPr>
        <w:t>data exporter</w:t>
      </w:r>
      <w:r w:rsidR="001B2122" w:rsidRPr="00660BB2">
        <w:rPr>
          <w:rFonts w:ascii="Times New Roman" w:eastAsia="STZhongsong" w:hAnsi="Times New Roman"/>
          <w:sz w:val="22"/>
          <w:szCs w:val="22"/>
          <w:lang w:eastAsia="zh-CN"/>
        </w:rPr>
        <w:t xml:space="preserve">”) and </w:t>
      </w:r>
      <w:r w:rsidR="001677F7" w:rsidRPr="00660BB2">
        <w:rPr>
          <w:rFonts w:ascii="Times New Roman" w:eastAsia="STZhongsong" w:hAnsi="Times New Roman"/>
          <w:sz w:val="22"/>
          <w:szCs w:val="22"/>
          <w:lang w:eastAsia="zh-CN"/>
        </w:rPr>
        <w:t xml:space="preserve">Gallagher </w:t>
      </w:r>
      <w:r w:rsidR="001B2122" w:rsidRPr="00660BB2">
        <w:rPr>
          <w:rFonts w:ascii="Times New Roman" w:eastAsia="STZhongsong" w:hAnsi="Times New Roman"/>
          <w:sz w:val="22"/>
          <w:szCs w:val="22"/>
          <w:lang w:eastAsia="zh-CN"/>
        </w:rPr>
        <w:t xml:space="preserve">(as </w:t>
      </w:r>
      <w:r w:rsidR="00770A8E">
        <w:rPr>
          <w:rFonts w:ascii="Times New Roman" w:eastAsia="STZhongsong" w:hAnsi="Times New Roman"/>
          <w:sz w:val="22"/>
          <w:szCs w:val="22"/>
          <w:lang w:eastAsia="zh-CN"/>
        </w:rPr>
        <w:t>“</w:t>
      </w:r>
      <w:r w:rsidR="001B2122" w:rsidRPr="00515358">
        <w:rPr>
          <w:rFonts w:ascii="Times New Roman" w:eastAsia="STZhongsong" w:hAnsi="Times New Roman"/>
          <w:b/>
          <w:bCs/>
          <w:sz w:val="22"/>
          <w:szCs w:val="22"/>
          <w:lang w:eastAsia="zh-CN"/>
        </w:rPr>
        <w:t>data importer</w:t>
      </w:r>
      <w:r w:rsidR="00770A8E">
        <w:rPr>
          <w:rFonts w:ascii="Times New Roman" w:eastAsia="STZhongsong" w:hAnsi="Times New Roman"/>
          <w:sz w:val="22"/>
          <w:szCs w:val="22"/>
          <w:lang w:eastAsia="zh-CN"/>
        </w:rPr>
        <w:t>”</w:t>
      </w:r>
      <w:r w:rsidR="001B2122" w:rsidRPr="00660BB2">
        <w:rPr>
          <w:rFonts w:ascii="Times New Roman" w:eastAsia="STZhongsong" w:hAnsi="Times New Roman"/>
          <w:sz w:val="22"/>
          <w:szCs w:val="22"/>
          <w:lang w:eastAsia="zh-CN"/>
        </w:rPr>
        <w:t xml:space="preserve">), with effect from the commencement of any such Restricted Transfer, hereby enter into the EU Standard Contractual Clauses, which shall be deemed amended as is necessary to comply with applicable Data Privacy Laws and as set out in Clause </w:t>
      </w:r>
      <w:r>
        <w:rPr>
          <w:rFonts w:ascii="Times New Roman" w:eastAsia="STZhongsong" w:hAnsi="Times New Roman"/>
          <w:sz w:val="22"/>
          <w:szCs w:val="22"/>
          <w:lang w:eastAsia="zh-CN"/>
        </w:rPr>
        <w:t>1</w:t>
      </w:r>
      <w:r w:rsidR="001B2122" w:rsidRPr="00660BB2">
        <w:rPr>
          <w:rFonts w:ascii="Times New Roman" w:eastAsia="STZhongsong" w:hAnsi="Times New Roman"/>
          <w:sz w:val="22"/>
          <w:szCs w:val="22"/>
          <w:lang w:eastAsia="zh-CN"/>
        </w:rPr>
        <w:t xml:space="preserve"> above provided and only to the extent that such choices and amends are permitted under applicable Data Privacy Laws. </w:t>
      </w:r>
    </w:p>
    <w:p w14:paraId="0589532D" w14:textId="5AAFBDAD" w:rsidR="001B2122" w:rsidRPr="00660BB2" w:rsidRDefault="00AC356B" w:rsidP="001677F7">
      <w:pPr>
        <w:ind w:left="360" w:hanging="360"/>
        <w:rPr>
          <w:rFonts w:ascii="Times New Roman" w:hAnsi="Times New Roman"/>
          <w:sz w:val="22"/>
          <w:szCs w:val="22"/>
          <w:lang w:eastAsia="zh-CN"/>
        </w:rPr>
      </w:pPr>
      <w:r>
        <w:rPr>
          <w:rFonts w:ascii="Times New Roman" w:hAnsi="Times New Roman"/>
          <w:sz w:val="22"/>
          <w:szCs w:val="22"/>
          <w:lang w:eastAsia="zh-CN"/>
        </w:rPr>
        <w:t>4</w:t>
      </w:r>
      <w:r w:rsidR="001B2122" w:rsidRPr="00660BB2">
        <w:rPr>
          <w:rFonts w:ascii="Times New Roman" w:hAnsi="Times New Roman"/>
          <w:sz w:val="22"/>
          <w:szCs w:val="22"/>
          <w:lang w:eastAsia="zh-CN"/>
        </w:rPr>
        <w:t>.</w:t>
      </w:r>
      <w:r w:rsidR="001B2122" w:rsidRPr="00660BB2">
        <w:rPr>
          <w:rFonts w:ascii="Times New Roman" w:hAnsi="Times New Roman"/>
          <w:sz w:val="22"/>
          <w:szCs w:val="22"/>
          <w:lang w:eastAsia="zh-CN"/>
        </w:rPr>
        <w:tab/>
        <w:t>At any time, if applicable Data Privacy Law</w:t>
      </w:r>
      <w:r w:rsidR="00515358">
        <w:rPr>
          <w:rFonts w:ascii="Times New Roman" w:hAnsi="Times New Roman"/>
          <w:sz w:val="22"/>
          <w:szCs w:val="22"/>
          <w:lang w:eastAsia="zh-CN"/>
        </w:rPr>
        <w:t>s</w:t>
      </w:r>
      <w:r w:rsidR="001B2122" w:rsidRPr="00660BB2">
        <w:rPr>
          <w:rFonts w:ascii="Times New Roman" w:hAnsi="Times New Roman"/>
          <w:sz w:val="22"/>
          <w:szCs w:val="22"/>
          <w:lang w:eastAsia="zh-CN"/>
        </w:rPr>
        <w:t xml:space="preserve">, a </w:t>
      </w:r>
      <w:proofErr w:type="gramStart"/>
      <w:r w:rsidR="001B2122" w:rsidRPr="00660BB2">
        <w:rPr>
          <w:rFonts w:ascii="Times New Roman" w:hAnsi="Times New Roman"/>
          <w:sz w:val="22"/>
          <w:szCs w:val="22"/>
          <w:lang w:eastAsia="zh-CN"/>
        </w:rPr>
        <w:t>Regulator</w:t>
      </w:r>
      <w:proofErr w:type="gramEnd"/>
      <w:r w:rsidR="001B2122" w:rsidRPr="00660BB2">
        <w:rPr>
          <w:rFonts w:ascii="Times New Roman" w:hAnsi="Times New Roman"/>
          <w:sz w:val="22"/>
          <w:szCs w:val="22"/>
          <w:lang w:eastAsia="zh-CN"/>
        </w:rPr>
        <w:t xml:space="preserve"> or a court with competent jurisdiction over a Party mandate that international transfers must be subject to specific additional safeguards (including, without limitation, specific technical and organisational measures), </w:t>
      </w:r>
      <w:r w:rsidR="001677F7" w:rsidRPr="00660BB2">
        <w:rPr>
          <w:rFonts w:ascii="Times New Roman" w:hAnsi="Times New Roman"/>
          <w:sz w:val="22"/>
          <w:szCs w:val="22"/>
          <w:lang w:eastAsia="zh-CN"/>
        </w:rPr>
        <w:t xml:space="preserve">the parties </w:t>
      </w:r>
      <w:r w:rsidR="001B2122" w:rsidRPr="00660BB2">
        <w:rPr>
          <w:rFonts w:ascii="Times New Roman" w:hAnsi="Times New Roman"/>
          <w:sz w:val="22"/>
          <w:szCs w:val="22"/>
          <w:lang w:eastAsia="zh-CN"/>
        </w:rPr>
        <w:t>shall implement such safeguards and ensure that any transfer of Personal Data is conducted with the benefit of such additional safeguards.</w:t>
      </w:r>
    </w:p>
    <w:p w14:paraId="004895C1" w14:textId="230C8BF0" w:rsidR="001B2122" w:rsidRPr="00660BB2" w:rsidRDefault="00AC356B" w:rsidP="001677F7">
      <w:pPr>
        <w:ind w:left="360" w:hanging="360"/>
        <w:rPr>
          <w:rFonts w:ascii="Times New Roman" w:hAnsi="Times New Roman"/>
          <w:sz w:val="22"/>
          <w:szCs w:val="22"/>
          <w:lang w:eastAsia="zh-CN"/>
        </w:rPr>
      </w:pPr>
      <w:r>
        <w:rPr>
          <w:rFonts w:ascii="Times New Roman" w:eastAsia="STZhongsong" w:hAnsi="Times New Roman"/>
          <w:sz w:val="22"/>
          <w:szCs w:val="22"/>
          <w:lang w:eastAsia="zh-CN"/>
        </w:rPr>
        <w:t>5</w:t>
      </w:r>
      <w:r w:rsidR="001B2122" w:rsidRPr="00660BB2">
        <w:rPr>
          <w:rFonts w:ascii="Times New Roman" w:eastAsia="STZhongsong" w:hAnsi="Times New Roman"/>
          <w:sz w:val="22"/>
          <w:szCs w:val="22"/>
          <w:lang w:eastAsia="zh-CN"/>
        </w:rPr>
        <w:t>.</w:t>
      </w:r>
      <w:r w:rsidR="001B2122" w:rsidRPr="00660BB2">
        <w:rPr>
          <w:rFonts w:ascii="Times New Roman" w:eastAsia="STZhongsong" w:hAnsi="Times New Roman"/>
          <w:sz w:val="22"/>
          <w:szCs w:val="22"/>
          <w:lang w:eastAsia="zh-CN"/>
        </w:rPr>
        <w:tab/>
        <w:t>If and to the extent that any term contained in the Addendum governing the Processing of Personal Data conflicts with any term contained in the EU Standard Controller to Processor Clauses or the UK Addendum, the applicable term in the EU Standard Controller to Processor Clauses or the UK Addendum shall prevail.</w:t>
      </w:r>
    </w:p>
    <w:p w14:paraId="7BA5CDA0" w14:textId="77777777" w:rsidR="001B2122" w:rsidRPr="00660BB2" w:rsidRDefault="001B2122" w:rsidP="001677F7">
      <w:pPr>
        <w:jc w:val="center"/>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Annex 1 to the Restricted Transfer Provisions</w:t>
      </w:r>
    </w:p>
    <w:p w14:paraId="22CE5C07" w14:textId="77777777" w:rsidR="001B2122" w:rsidRPr="00660BB2" w:rsidRDefault="001B2122" w:rsidP="001B2122">
      <w:pPr>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Description of Transfer</w:t>
      </w:r>
    </w:p>
    <w:p w14:paraId="61AD45CB" w14:textId="77777777" w:rsidR="001B2122" w:rsidRPr="00660BB2" w:rsidRDefault="001B2122" w:rsidP="001B2122">
      <w:pPr>
        <w:rPr>
          <w:rFonts w:ascii="Times New Roman" w:eastAsia="STZhongsong" w:hAnsi="Times New Roman"/>
          <w:sz w:val="22"/>
          <w:szCs w:val="22"/>
          <w:u w:val="single"/>
          <w:lang w:eastAsia="zh-CN"/>
        </w:rPr>
      </w:pPr>
      <w:r w:rsidRPr="00660BB2">
        <w:rPr>
          <w:rFonts w:ascii="Times New Roman" w:eastAsia="STZhongsong" w:hAnsi="Times New Roman"/>
          <w:sz w:val="22"/>
          <w:szCs w:val="22"/>
          <w:u w:val="single"/>
          <w:lang w:eastAsia="zh-CN"/>
        </w:rPr>
        <w:t>Part 1: List of Parties</w:t>
      </w:r>
    </w:p>
    <w:p w14:paraId="4F5B6100" w14:textId="7C383FB5" w:rsidR="001B2122" w:rsidRPr="00660BB2" w:rsidRDefault="001B2122" w:rsidP="001B2122">
      <w:pPr>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Annex A1 of the EU Standard Contractual Clauses will be populated with the details of the Parties set out in the Agreement.</w:t>
      </w:r>
    </w:p>
    <w:p w14:paraId="7FA5182F" w14:textId="77777777" w:rsidR="001B2122" w:rsidRPr="00660BB2" w:rsidRDefault="001B2122" w:rsidP="001677F7">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Data exporter(s): </w:t>
      </w:r>
    </w:p>
    <w:p w14:paraId="7B9DC572" w14:textId="5A8B3954" w:rsidR="001B2122" w:rsidRPr="00660BB2" w:rsidRDefault="001B2122" w:rsidP="001677F7">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Name: </w:t>
      </w:r>
      <w:r w:rsidR="001677F7" w:rsidRPr="00660BB2">
        <w:rPr>
          <w:rFonts w:ascii="Times New Roman" w:eastAsia="STZhongsong" w:hAnsi="Times New Roman"/>
          <w:sz w:val="22"/>
          <w:szCs w:val="22"/>
          <w:lang w:eastAsia="zh-CN"/>
        </w:rPr>
        <w:t>C</w:t>
      </w:r>
      <w:r w:rsidR="005F7D62">
        <w:rPr>
          <w:rFonts w:ascii="Times New Roman" w:eastAsia="STZhongsong" w:hAnsi="Times New Roman"/>
          <w:sz w:val="22"/>
          <w:szCs w:val="22"/>
          <w:lang w:eastAsia="zh-CN"/>
        </w:rPr>
        <w:t>ompany</w:t>
      </w:r>
    </w:p>
    <w:p w14:paraId="6EACA8B6" w14:textId="14F0F65F" w:rsidR="001B2122" w:rsidRPr="00660BB2" w:rsidRDefault="001B2122" w:rsidP="001677F7">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Address: see address in the Agreement</w:t>
      </w:r>
    </w:p>
    <w:p w14:paraId="70D14985" w14:textId="4E928FC6" w:rsidR="001B2122" w:rsidRPr="00660BB2" w:rsidRDefault="001B2122" w:rsidP="001677F7">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Contact person’s name, position and contact details: see Contacts section of the </w:t>
      </w:r>
      <w:proofErr w:type="gramStart"/>
      <w:r w:rsidRPr="00660BB2">
        <w:rPr>
          <w:rFonts w:ascii="Times New Roman" w:eastAsia="STZhongsong" w:hAnsi="Times New Roman"/>
          <w:sz w:val="22"/>
          <w:szCs w:val="22"/>
          <w:lang w:eastAsia="zh-CN"/>
        </w:rPr>
        <w:t>Addendum</w:t>
      </w:r>
      <w:proofErr w:type="gramEnd"/>
    </w:p>
    <w:p w14:paraId="27FE79D1" w14:textId="7B285879" w:rsidR="001B2122" w:rsidRPr="00660BB2" w:rsidRDefault="001B2122" w:rsidP="001677F7">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lastRenderedPageBreak/>
        <w:t xml:space="preserve">Activities relevant to the Personal Data transferred under these Clauses: as necessary to provide the </w:t>
      </w:r>
      <w:r w:rsidR="00A704D8">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 xml:space="preserve">ervices as defined in the </w:t>
      </w:r>
      <w:proofErr w:type="gramStart"/>
      <w:r w:rsidRPr="00660BB2">
        <w:rPr>
          <w:rFonts w:ascii="Times New Roman" w:eastAsia="STZhongsong" w:hAnsi="Times New Roman"/>
          <w:sz w:val="22"/>
          <w:szCs w:val="22"/>
          <w:lang w:eastAsia="zh-CN"/>
        </w:rPr>
        <w:t>Agreement</w:t>
      </w:r>
      <w:proofErr w:type="gramEnd"/>
    </w:p>
    <w:p w14:paraId="6893FC33" w14:textId="77777777" w:rsidR="001B2122" w:rsidRPr="00660BB2" w:rsidRDefault="001B2122" w:rsidP="001677F7">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Signature and date: see signature page of the </w:t>
      </w:r>
      <w:proofErr w:type="gramStart"/>
      <w:r w:rsidRPr="00660BB2">
        <w:rPr>
          <w:rFonts w:ascii="Times New Roman" w:eastAsia="STZhongsong" w:hAnsi="Times New Roman"/>
          <w:sz w:val="22"/>
          <w:szCs w:val="22"/>
          <w:lang w:eastAsia="zh-CN"/>
        </w:rPr>
        <w:t>Addendum</w:t>
      </w:r>
      <w:proofErr w:type="gramEnd"/>
    </w:p>
    <w:p w14:paraId="5E55201F" w14:textId="329E6B4A" w:rsidR="001B2122" w:rsidRDefault="001B2122" w:rsidP="00660BB2">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Role (Controller/Processor): Controller</w:t>
      </w:r>
    </w:p>
    <w:p w14:paraId="0286B9C6" w14:textId="77777777" w:rsidR="00552C6D" w:rsidRPr="00660BB2" w:rsidRDefault="00552C6D" w:rsidP="00660BB2">
      <w:pPr>
        <w:spacing w:after="0"/>
        <w:rPr>
          <w:rFonts w:ascii="Times New Roman" w:eastAsia="STZhongsong" w:hAnsi="Times New Roman"/>
          <w:sz w:val="22"/>
          <w:szCs w:val="22"/>
          <w:lang w:eastAsia="zh-CN"/>
        </w:rPr>
      </w:pPr>
    </w:p>
    <w:p w14:paraId="02BE1C7B" w14:textId="77777777" w:rsidR="001B2122" w:rsidRPr="00660BB2" w:rsidRDefault="001B2122" w:rsidP="001677F7">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Data importer(s): </w:t>
      </w:r>
    </w:p>
    <w:p w14:paraId="52575EA5" w14:textId="408740A5" w:rsidR="001B2122" w:rsidRPr="00660BB2" w:rsidRDefault="001B2122" w:rsidP="001677F7">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Name: </w:t>
      </w:r>
      <w:r w:rsidR="001677F7" w:rsidRPr="00660BB2">
        <w:rPr>
          <w:rFonts w:ascii="Times New Roman" w:eastAsia="STZhongsong" w:hAnsi="Times New Roman"/>
          <w:sz w:val="22"/>
          <w:szCs w:val="22"/>
          <w:lang w:eastAsia="zh-CN"/>
        </w:rPr>
        <w:t>Gallagher</w:t>
      </w:r>
    </w:p>
    <w:p w14:paraId="7CD6B01D" w14:textId="55D7227A" w:rsidR="001B2122" w:rsidRPr="00660BB2" w:rsidRDefault="001B2122" w:rsidP="001677F7">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Address: see address in the Agreement</w:t>
      </w:r>
    </w:p>
    <w:p w14:paraId="532F4703" w14:textId="77777777" w:rsidR="001B2122" w:rsidRPr="00660BB2" w:rsidRDefault="001B2122" w:rsidP="001677F7">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Contact person’s name, position and contact details: see Contacts section of the </w:t>
      </w:r>
      <w:proofErr w:type="gramStart"/>
      <w:r w:rsidRPr="00660BB2">
        <w:rPr>
          <w:rFonts w:ascii="Times New Roman" w:eastAsia="STZhongsong" w:hAnsi="Times New Roman"/>
          <w:sz w:val="22"/>
          <w:szCs w:val="22"/>
          <w:lang w:eastAsia="zh-CN"/>
        </w:rPr>
        <w:t>Addendum</w:t>
      </w:r>
      <w:proofErr w:type="gramEnd"/>
    </w:p>
    <w:p w14:paraId="57C42F4E" w14:textId="39527A5D" w:rsidR="001B2122" w:rsidRPr="00660BB2" w:rsidRDefault="001B2122" w:rsidP="001677F7">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Activities relevant to the Personal Data transferred under these Clauses: as necessary to provide the </w:t>
      </w:r>
      <w:r w:rsidR="00A704D8">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 xml:space="preserve">ervices as defined in the </w:t>
      </w:r>
      <w:proofErr w:type="gramStart"/>
      <w:r w:rsidRPr="00660BB2">
        <w:rPr>
          <w:rFonts w:ascii="Times New Roman" w:eastAsia="STZhongsong" w:hAnsi="Times New Roman"/>
          <w:sz w:val="22"/>
          <w:szCs w:val="22"/>
          <w:lang w:eastAsia="zh-CN"/>
        </w:rPr>
        <w:t>Agreement</w:t>
      </w:r>
      <w:proofErr w:type="gramEnd"/>
    </w:p>
    <w:p w14:paraId="1C57AEC9" w14:textId="77777777" w:rsidR="001B2122" w:rsidRPr="00660BB2" w:rsidRDefault="001B2122" w:rsidP="001677F7">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Signature and date: see signature page of the </w:t>
      </w:r>
      <w:proofErr w:type="gramStart"/>
      <w:r w:rsidRPr="00660BB2">
        <w:rPr>
          <w:rFonts w:ascii="Times New Roman" w:eastAsia="STZhongsong" w:hAnsi="Times New Roman"/>
          <w:sz w:val="22"/>
          <w:szCs w:val="22"/>
          <w:lang w:eastAsia="zh-CN"/>
        </w:rPr>
        <w:t>Addendum</w:t>
      </w:r>
      <w:proofErr w:type="gramEnd"/>
    </w:p>
    <w:p w14:paraId="25DF6283" w14:textId="60EEF6D1" w:rsidR="001B2122" w:rsidRDefault="001B2122" w:rsidP="00660BB2">
      <w:pPr>
        <w:spacing w:after="0"/>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Role (Controller/Processor): Processor</w:t>
      </w:r>
    </w:p>
    <w:p w14:paraId="4A7FA590" w14:textId="77777777" w:rsidR="00552C6D" w:rsidRPr="00660BB2" w:rsidRDefault="00552C6D" w:rsidP="00660BB2">
      <w:pPr>
        <w:spacing w:after="0"/>
        <w:rPr>
          <w:rFonts w:ascii="Times New Roman" w:eastAsia="STZhongsong" w:hAnsi="Times New Roman"/>
          <w:sz w:val="22"/>
          <w:szCs w:val="22"/>
          <w:lang w:eastAsia="zh-CN"/>
        </w:rPr>
      </w:pPr>
    </w:p>
    <w:p w14:paraId="05D31522" w14:textId="77777777" w:rsidR="001B2122" w:rsidRPr="00660BB2" w:rsidRDefault="001B2122" w:rsidP="001B2122">
      <w:pPr>
        <w:rPr>
          <w:rFonts w:ascii="Times New Roman" w:eastAsia="STZhongsong" w:hAnsi="Times New Roman"/>
          <w:b/>
          <w:sz w:val="22"/>
          <w:szCs w:val="22"/>
          <w:u w:val="single"/>
          <w:lang w:eastAsia="zh-CN"/>
        </w:rPr>
      </w:pPr>
      <w:r w:rsidRPr="00660BB2">
        <w:rPr>
          <w:rFonts w:ascii="Times New Roman" w:eastAsia="STZhongsong" w:hAnsi="Times New Roman"/>
          <w:b/>
          <w:sz w:val="22"/>
          <w:szCs w:val="22"/>
          <w:u w:val="single"/>
          <w:lang w:eastAsia="zh-CN"/>
        </w:rPr>
        <w:t>Description of Transfer</w:t>
      </w:r>
    </w:p>
    <w:p w14:paraId="0DDE6F27" w14:textId="77777777" w:rsidR="001B2122" w:rsidRPr="00660BB2" w:rsidRDefault="001B2122" w:rsidP="001B2122">
      <w:pPr>
        <w:rPr>
          <w:rFonts w:ascii="Times New Roman" w:hAnsi="Times New Roman"/>
          <w:sz w:val="22"/>
          <w:szCs w:val="22"/>
          <w:lang w:eastAsia="zh-CN"/>
        </w:rPr>
      </w:pPr>
      <w:r w:rsidRPr="00660BB2">
        <w:rPr>
          <w:rFonts w:ascii="Times New Roman" w:hAnsi="Times New Roman"/>
          <w:sz w:val="22"/>
          <w:szCs w:val="22"/>
          <w:lang w:eastAsia="zh-CN"/>
        </w:rPr>
        <w:t xml:space="preserve">Categories of Data Subjects whose Personal Data is transferred (all categories may include prospective, </w:t>
      </w:r>
      <w:proofErr w:type="gramStart"/>
      <w:r w:rsidRPr="00660BB2">
        <w:rPr>
          <w:rFonts w:ascii="Times New Roman" w:hAnsi="Times New Roman"/>
          <w:sz w:val="22"/>
          <w:szCs w:val="22"/>
          <w:lang w:eastAsia="zh-CN"/>
        </w:rPr>
        <w:t>active</w:t>
      </w:r>
      <w:proofErr w:type="gramEnd"/>
      <w:r w:rsidRPr="00660BB2">
        <w:rPr>
          <w:rFonts w:ascii="Times New Roman" w:hAnsi="Times New Roman"/>
          <w:sz w:val="22"/>
          <w:szCs w:val="22"/>
          <w:lang w:eastAsia="zh-CN"/>
        </w:rPr>
        <w:t xml:space="preserve"> and lapsed individuals):  See </w:t>
      </w:r>
      <w:r w:rsidRPr="000A6440">
        <w:rPr>
          <w:rFonts w:ascii="Times New Roman" w:hAnsi="Times New Roman"/>
          <w:sz w:val="22"/>
          <w:szCs w:val="22"/>
          <w:u w:val="single"/>
          <w:lang w:eastAsia="zh-CN"/>
        </w:rPr>
        <w:t>Exhibit 2</w:t>
      </w:r>
      <w:r w:rsidRPr="00660BB2">
        <w:rPr>
          <w:rFonts w:ascii="Times New Roman" w:hAnsi="Times New Roman"/>
          <w:sz w:val="22"/>
          <w:szCs w:val="22"/>
          <w:lang w:eastAsia="zh-CN"/>
        </w:rPr>
        <w:t xml:space="preserve"> of the Addendum.</w:t>
      </w:r>
    </w:p>
    <w:p w14:paraId="295AEEAE" w14:textId="77777777" w:rsidR="001B2122" w:rsidRPr="00660BB2" w:rsidRDefault="001B2122" w:rsidP="001B2122">
      <w:pPr>
        <w:rPr>
          <w:rFonts w:ascii="Times New Roman" w:hAnsi="Times New Roman"/>
          <w:sz w:val="22"/>
          <w:szCs w:val="22"/>
          <w:lang w:eastAsia="zh-CN"/>
        </w:rPr>
      </w:pPr>
      <w:r w:rsidRPr="00660BB2">
        <w:rPr>
          <w:rFonts w:ascii="Times New Roman" w:hAnsi="Times New Roman"/>
          <w:sz w:val="22"/>
          <w:szCs w:val="22"/>
          <w:lang w:eastAsia="zh-CN"/>
        </w:rPr>
        <w:t xml:space="preserve">Categories of Personal Data transferred:  See </w:t>
      </w:r>
      <w:r w:rsidRPr="000A6440">
        <w:rPr>
          <w:rFonts w:ascii="Times New Roman" w:hAnsi="Times New Roman"/>
          <w:sz w:val="22"/>
          <w:szCs w:val="22"/>
          <w:u w:val="single"/>
          <w:lang w:eastAsia="zh-CN"/>
        </w:rPr>
        <w:t>Exhibit 2</w:t>
      </w:r>
      <w:r w:rsidRPr="00660BB2">
        <w:rPr>
          <w:rFonts w:ascii="Times New Roman" w:hAnsi="Times New Roman"/>
          <w:sz w:val="22"/>
          <w:szCs w:val="22"/>
          <w:lang w:eastAsia="zh-CN"/>
        </w:rPr>
        <w:t xml:space="preserve"> of the Addendum.</w:t>
      </w:r>
    </w:p>
    <w:p w14:paraId="208355F1" w14:textId="77777777" w:rsidR="001B2122" w:rsidRPr="00660BB2" w:rsidRDefault="001B2122" w:rsidP="001B2122">
      <w:pPr>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  See </w:t>
      </w:r>
      <w:r w:rsidRPr="000A6440">
        <w:rPr>
          <w:rFonts w:ascii="Times New Roman" w:eastAsia="STZhongsong" w:hAnsi="Times New Roman"/>
          <w:sz w:val="22"/>
          <w:szCs w:val="22"/>
          <w:u w:val="single"/>
          <w:lang w:eastAsia="zh-CN"/>
        </w:rPr>
        <w:t>Exhibit 2 and 3</w:t>
      </w:r>
      <w:r w:rsidRPr="00660BB2">
        <w:rPr>
          <w:rFonts w:ascii="Times New Roman" w:eastAsia="STZhongsong" w:hAnsi="Times New Roman"/>
          <w:sz w:val="22"/>
          <w:szCs w:val="22"/>
          <w:lang w:eastAsia="zh-CN"/>
        </w:rPr>
        <w:t xml:space="preserve"> of the Addendum. </w:t>
      </w:r>
    </w:p>
    <w:p w14:paraId="6984B206" w14:textId="77777777" w:rsidR="001B2122" w:rsidRPr="00660BB2" w:rsidRDefault="001B2122" w:rsidP="001B2122">
      <w:pPr>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The frequency of the transfer (e.g. whether the Personal Data is transferred on a one-off or continuous basis): </w:t>
      </w:r>
      <w:r w:rsidRPr="00660BB2">
        <w:rPr>
          <w:rFonts w:ascii="Times New Roman" w:hAnsi="Times New Roman"/>
          <w:sz w:val="22"/>
          <w:szCs w:val="22"/>
        </w:rPr>
        <w:t xml:space="preserve">See </w:t>
      </w:r>
      <w:r w:rsidRPr="000A6440">
        <w:rPr>
          <w:rFonts w:ascii="Times New Roman" w:hAnsi="Times New Roman"/>
          <w:sz w:val="22"/>
          <w:szCs w:val="22"/>
          <w:u w:val="single"/>
        </w:rPr>
        <w:t xml:space="preserve">Exhibit 2 </w:t>
      </w:r>
      <w:r w:rsidRPr="00660BB2">
        <w:rPr>
          <w:rFonts w:ascii="Times New Roman" w:hAnsi="Times New Roman"/>
          <w:sz w:val="22"/>
          <w:szCs w:val="22"/>
        </w:rPr>
        <w:t>of the Addendum.</w:t>
      </w:r>
    </w:p>
    <w:p w14:paraId="22AE8838" w14:textId="77777777" w:rsidR="001B2122" w:rsidRPr="00660BB2" w:rsidRDefault="001B2122" w:rsidP="001B2122">
      <w:pPr>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Nature of the Processing: See </w:t>
      </w:r>
      <w:r w:rsidRPr="000A6440">
        <w:rPr>
          <w:rFonts w:ascii="Times New Roman" w:eastAsia="STZhongsong" w:hAnsi="Times New Roman"/>
          <w:sz w:val="22"/>
          <w:szCs w:val="22"/>
          <w:u w:val="single"/>
          <w:lang w:eastAsia="zh-CN"/>
        </w:rPr>
        <w:t>Exhibit 2</w:t>
      </w:r>
      <w:r w:rsidRPr="00660BB2">
        <w:rPr>
          <w:rFonts w:ascii="Times New Roman" w:eastAsia="STZhongsong" w:hAnsi="Times New Roman"/>
          <w:sz w:val="22"/>
          <w:szCs w:val="22"/>
          <w:lang w:eastAsia="zh-CN"/>
        </w:rPr>
        <w:t xml:space="preserve"> of the Addendum. </w:t>
      </w:r>
    </w:p>
    <w:p w14:paraId="1CAC7F5F" w14:textId="77777777" w:rsidR="001B2122" w:rsidRPr="00660BB2" w:rsidRDefault="001B2122" w:rsidP="001B2122">
      <w:pPr>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Purpose(s) of the Personal Data transfer and further Processing: The Gallagher Personal Data shall be processed by the data importer for the purposes of providing the services under the Agreement between the data exporter and data importer.</w:t>
      </w:r>
    </w:p>
    <w:p w14:paraId="209F2DBD" w14:textId="77777777" w:rsidR="001B2122" w:rsidRPr="00660BB2" w:rsidRDefault="001B2122" w:rsidP="001B2122">
      <w:pPr>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The period for which the Personal Data will be retained, or, if that is not possible, the criteria used to determine that period: For the duration required pursuant to or contemplated by the Agreement. </w:t>
      </w:r>
    </w:p>
    <w:p w14:paraId="15AA776A" w14:textId="77777777" w:rsidR="001B2122" w:rsidRPr="00660BB2" w:rsidRDefault="001B2122" w:rsidP="001B2122">
      <w:pPr>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For transfers to (Sub-) Processors, also specify subject matter, </w:t>
      </w:r>
      <w:proofErr w:type="gramStart"/>
      <w:r w:rsidRPr="00660BB2">
        <w:rPr>
          <w:rFonts w:ascii="Times New Roman" w:eastAsia="STZhongsong" w:hAnsi="Times New Roman"/>
          <w:sz w:val="22"/>
          <w:szCs w:val="22"/>
          <w:lang w:eastAsia="zh-CN"/>
        </w:rPr>
        <w:t>nature</w:t>
      </w:r>
      <w:proofErr w:type="gramEnd"/>
      <w:r w:rsidRPr="00660BB2">
        <w:rPr>
          <w:rFonts w:ascii="Times New Roman" w:eastAsia="STZhongsong" w:hAnsi="Times New Roman"/>
          <w:sz w:val="22"/>
          <w:szCs w:val="22"/>
          <w:lang w:eastAsia="zh-CN"/>
        </w:rPr>
        <w:t xml:space="preserve"> and duration of the Processing: To achieve the purposes of Processing set out above. </w:t>
      </w:r>
    </w:p>
    <w:p w14:paraId="47B3E97C" w14:textId="77777777" w:rsidR="001B2122" w:rsidRPr="00660BB2" w:rsidRDefault="001B2122" w:rsidP="001B2122">
      <w:pPr>
        <w:rPr>
          <w:rFonts w:ascii="Times New Roman" w:eastAsia="STZhongsong" w:hAnsi="Times New Roman"/>
          <w:b/>
          <w:sz w:val="22"/>
          <w:szCs w:val="22"/>
          <w:u w:val="single"/>
        </w:rPr>
      </w:pPr>
      <w:r w:rsidRPr="00660BB2">
        <w:rPr>
          <w:rFonts w:ascii="Times New Roman" w:eastAsia="STZhongsong" w:hAnsi="Times New Roman"/>
          <w:b/>
          <w:sz w:val="22"/>
          <w:szCs w:val="22"/>
          <w:u w:val="single"/>
        </w:rPr>
        <w:t>Competent Supervisory Authority/</w:t>
      </w:r>
      <w:proofErr w:type="spellStart"/>
      <w:r w:rsidRPr="00660BB2">
        <w:rPr>
          <w:rFonts w:ascii="Times New Roman" w:eastAsia="STZhongsong" w:hAnsi="Times New Roman"/>
          <w:b/>
          <w:sz w:val="22"/>
          <w:szCs w:val="22"/>
          <w:u w:val="single"/>
        </w:rPr>
        <w:t>ies</w:t>
      </w:r>
      <w:proofErr w:type="spellEnd"/>
    </w:p>
    <w:p w14:paraId="5C111AEE" w14:textId="664A9B6A" w:rsidR="001B2122" w:rsidRPr="00660BB2" w:rsidRDefault="001B2122" w:rsidP="001B2122">
      <w:pPr>
        <w:rPr>
          <w:rFonts w:ascii="Times New Roman" w:hAnsi="Times New Roman"/>
          <w:sz w:val="22"/>
          <w:szCs w:val="22"/>
        </w:rPr>
      </w:pPr>
      <w:r w:rsidRPr="00660BB2">
        <w:rPr>
          <w:rFonts w:ascii="Times New Roman" w:eastAsia="STZhongsong" w:hAnsi="Times New Roman"/>
          <w:sz w:val="22"/>
          <w:szCs w:val="22"/>
          <w:lang w:eastAsia="zh-CN"/>
        </w:rPr>
        <w:t xml:space="preserve">Identify the competent supervisory authority:  </w:t>
      </w:r>
      <w:r w:rsidRPr="00660BB2">
        <w:rPr>
          <w:rFonts w:ascii="Times New Roman" w:hAnsi="Times New Roman"/>
          <w:sz w:val="22"/>
          <w:szCs w:val="22"/>
        </w:rPr>
        <w:t xml:space="preserve">As set out in Clause </w:t>
      </w:r>
      <w:r w:rsidR="00AC356B">
        <w:rPr>
          <w:rFonts w:ascii="Times New Roman" w:hAnsi="Times New Roman"/>
          <w:sz w:val="22"/>
          <w:szCs w:val="22"/>
        </w:rPr>
        <w:t>1</w:t>
      </w:r>
      <w:r w:rsidRPr="00660BB2">
        <w:rPr>
          <w:rFonts w:ascii="Times New Roman" w:hAnsi="Times New Roman"/>
          <w:sz w:val="22"/>
          <w:szCs w:val="22"/>
        </w:rPr>
        <w:t>.4 of the Restricted Transfer Provisions.</w:t>
      </w:r>
    </w:p>
    <w:p w14:paraId="545B5CA3" w14:textId="2E435ED1" w:rsidR="00CC1709" w:rsidRPr="00660BB2" w:rsidRDefault="00CC1709" w:rsidP="00660BB2">
      <w:pPr>
        <w:spacing w:after="0"/>
        <w:jc w:val="center"/>
        <w:rPr>
          <w:rFonts w:ascii="Times New Roman" w:hAnsi="Times New Roman"/>
          <w:b/>
          <w:sz w:val="22"/>
          <w:szCs w:val="22"/>
          <w:lang w:eastAsia="zh-CN"/>
        </w:rPr>
      </w:pPr>
      <w:r w:rsidRPr="00660BB2">
        <w:rPr>
          <w:rFonts w:ascii="Times New Roman" w:hAnsi="Times New Roman"/>
          <w:b/>
          <w:sz w:val="22"/>
          <w:szCs w:val="22"/>
          <w:lang w:eastAsia="zh-CN"/>
        </w:rPr>
        <w:t>Annex II</w:t>
      </w:r>
      <w:r w:rsidRPr="00660BB2">
        <w:rPr>
          <w:rFonts w:ascii="Times New Roman" w:eastAsia="STZhongsong" w:hAnsi="Times New Roman"/>
          <w:b/>
          <w:sz w:val="22"/>
          <w:szCs w:val="22"/>
          <w:lang w:eastAsia="zh-CN"/>
        </w:rPr>
        <w:t xml:space="preserve"> to the Restricted Transfer Provisions</w:t>
      </w:r>
    </w:p>
    <w:p w14:paraId="55F46510" w14:textId="4DA5AE91" w:rsidR="00CC1709" w:rsidRDefault="00CC1709" w:rsidP="00660BB2">
      <w:pPr>
        <w:spacing w:after="0"/>
        <w:jc w:val="center"/>
        <w:rPr>
          <w:rFonts w:ascii="Times New Roman" w:hAnsi="Times New Roman"/>
          <w:b/>
          <w:bCs/>
          <w:sz w:val="22"/>
          <w:szCs w:val="22"/>
        </w:rPr>
      </w:pPr>
      <w:r w:rsidRPr="00660BB2">
        <w:rPr>
          <w:rFonts w:ascii="Times New Roman" w:hAnsi="Times New Roman"/>
          <w:b/>
          <w:bCs/>
          <w:sz w:val="22"/>
          <w:szCs w:val="22"/>
        </w:rPr>
        <w:t>Technical and Organisational Measures</w:t>
      </w:r>
    </w:p>
    <w:p w14:paraId="6826CAD0" w14:textId="77777777" w:rsidR="00660BB2" w:rsidRPr="00660BB2" w:rsidRDefault="00660BB2" w:rsidP="00660BB2">
      <w:pPr>
        <w:spacing w:after="0"/>
        <w:jc w:val="center"/>
        <w:rPr>
          <w:rFonts w:ascii="Times New Roman" w:hAnsi="Times New Roman"/>
          <w:b/>
          <w:bCs/>
          <w:sz w:val="22"/>
          <w:szCs w:val="22"/>
        </w:rPr>
      </w:pPr>
    </w:p>
    <w:p w14:paraId="79878EC9" w14:textId="183B87FC" w:rsidR="0032771A" w:rsidRDefault="00717F8D">
      <w:pPr>
        <w:overflowPunct/>
        <w:autoSpaceDE/>
        <w:autoSpaceDN/>
        <w:adjustRightInd/>
        <w:spacing w:after="0"/>
        <w:textAlignment w:val="auto"/>
        <w:rPr>
          <w:rFonts w:ascii="Times New Roman" w:eastAsia="STZhongsong" w:hAnsi="Times New Roman"/>
          <w:sz w:val="22"/>
          <w:szCs w:val="22"/>
          <w:u w:val="single"/>
          <w:lang w:eastAsia="zh-CN"/>
        </w:rPr>
      </w:pPr>
      <w:r>
        <w:rPr>
          <w:rFonts w:ascii="Times New Roman" w:eastAsia="STZhongsong" w:hAnsi="Times New Roman"/>
          <w:sz w:val="22"/>
          <w:szCs w:val="22"/>
          <w:lang w:eastAsia="zh-CN"/>
        </w:rPr>
        <w:t xml:space="preserve">See </w:t>
      </w:r>
      <w:r w:rsidRPr="000A6440">
        <w:rPr>
          <w:rFonts w:ascii="Times New Roman" w:eastAsia="STZhongsong" w:hAnsi="Times New Roman"/>
          <w:sz w:val="22"/>
          <w:szCs w:val="22"/>
          <w:u w:val="single"/>
          <w:lang w:eastAsia="zh-CN"/>
        </w:rPr>
        <w:t>Exhibit 3</w:t>
      </w:r>
    </w:p>
    <w:p w14:paraId="2EFBB4C1" w14:textId="77777777" w:rsidR="00717F8D" w:rsidRDefault="00717F8D">
      <w:pPr>
        <w:overflowPunct/>
        <w:autoSpaceDE/>
        <w:autoSpaceDN/>
        <w:adjustRightInd/>
        <w:spacing w:after="0"/>
        <w:textAlignment w:val="auto"/>
        <w:rPr>
          <w:rFonts w:ascii="Times New Roman" w:eastAsia="STZhongsong" w:hAnsi="Times New Roman"/>
          <w:sz w:val="22"/>
          <w:szCs w:val="22"/>
          <w:lang w:eastAsia="zh-CN"/>
        </w:rPr>
      </w:pPr>
    </w:p>
    <w:p w14:paraId="6FEBB898" w14:textId="51460653" w:rsidR="00CC1709" w:rsidRPr="00660BB2" w:rsidRDefault="00516453" w:rsidP="00CC1709">
      <w:pPr>
        <w:overflowPunct/>
        <w:autoSpaceDE/>
        <w:autoSpaceDN/>
        <w:adjustRightInd/>
        <w:spacing w:after="0"/>
        <w:textAlignment w:val="auto"/>
        <w:rPr>
          <w:rFonts w:ascii="Times New Roman" w:hAnsi="Times New Roman"/>
          <w:b/>
          <w:sz w:val="22"/>
          <w:szCs w:val="22"/>
          <w:lang w:eastAsia="zh-CN"/>
        </w:rPr>
      </w:pPr>
      <w:r>
        <w:rPr>
          <w:rFonts w:ascii="Times New Roman" w:hAnsi="Times New Roman"/>
          <w:b/>
          <w:sz w:val="22"/>
          <w:szCs w:val="22"/>
          <w:lang w:eastAsia="zh-CN"/>
        </w:rPr>
        <w:t>C</w:t>
      </w:r>
      <w:r w:rsidR="00552C6D" w:rsidRPr="00660BB2">
        <w:rPr>
          <w:rFonts w:ascii="Times New Roman" w:hAnsi="Times New Roman"/>
          <w:b/>
          <w:sz w:val="22"/>
          <w:szCs w:val="22"/>
          <w:lang w:eastAsia="zh-CN"/>
        </w:rPr>
        <w:t>.</w:t>
      </w:r>
      <w:r w:rsidR="00552C6D" w:rsidRPr="00660BB2">
        <w:rPr>
          <w:rFonts w:ascii="Times New Roman" w:hAnsi="Times New Roman"/>
          <w:b/>
          <w:sz w:val="22"/>
          <w:szCs w:val="22"/>
          <w:lang w:eastAsia="zh-CN"/>
        </w:rPr>
        <w:tab/>
        <w:t>SPECIAL LOCAL COUNTRY PROVISIONS</w:t>
      </w:r>
    </w:p>
    <w:p w14:paraId="4115A15F" w14:textId="77777777" w:rsidR="00CC1709" w:rsidRPr="00660BB2" w:rsidRDefault="00CC1709" w:rsidP="00CC1709">
      <w:pPr>
        <w:overflowPunct/>
        <w:autoSpaceDE/>
        <w:autoSpaceDN/>
        <w:adjustRightInd/>
        <w:spacing w:after="0"/>
        <w:jc w:val="center"/>
        <w:textAlignment w:val="auto"/>
        <w:rPr>
          <w:rFonts w:ascii="Times New Roman" w:hAnsi="Times New Roman"/>
          <w:b/>
          <w:sz w:val="22"/>
          <w:szCs w:val="22"/>
          <w:lang w:eastAsia="zh-CN"/>
        </w:rPr>
      </w:pPr>
    </w:p>
    <w:p w14:paraId="75DC809E" w14:textId="3AE2435A" w:rsidR="00CC1709" w:rsidRPr="00660BB2" w:rsidRDefault="00CC1709" w:rsidP="00CC1709">
      <w:pPr>
        <w:rPr>
          <w:rFonts w:ascii="Times New Roman" w:eastAsia="STZhongsong" w:hAnsi="Times New Roman"/>
          <w:sz w:val="22"/>
          <w:szCs w:val="22"/>
          <w:lang w:eastAsia="zh-CN"/>
        </w:rPr>
      </w:pPr>
      <w:r w:rsidRPr="00660BB2">
        <w:rPr>
          <w:rFonts w:ascii="Times New Roman" w:eastAsia="STZhongsong" w:hAnsi="Times New Roman"/>
          <w:sz w:val="22"/>
          <w:szCs w:val="22"/>
        </w:rPr>
        <w:t xml:space="preserve">The following terms and conditions shall only apply to the extent that </w:t>
      </w:r>
      <w:r w:rsidRPr="00660BB2">
        <w:rPr>
          <w:rFonts w:ascii="Times New Roman" w:eastAsia="STZhongsong" w:hAnsi="Times New Roman"/>
          <w:sz w:val="22"/>
          <w:szCs w:val="22"/>
          <w:lang w:eastAsia="zh-CN"/>
        </w:rPr>
        <w:t xml:space="preserve">Personal Data is Processed in or transferred from any jurisdiction identified herein.  </w:t>
      </w:r>
    </w:p>
    <w:p w14:paraId="273F15B3" w14:textId="77777777" w:rsidR="00CC1709" w:rsidRPr="00660BB2" w:rsidRDefault="00CC1709" w:rsidP="00CC1709">
      <w:pPr>
        <w:rPr>
          <w:rFonts w:ascii="Times New Roman" w:hAnsi="Times New Roman"/>
          <w:b/>
          <w:sz w:val="22"/>
          <w:szCs w:val="22"/>
          <w:lang w:eastAsia="zh-CN"/>
        </w:rPr>
      </w:pPr>
      <w:r w:rsidRPr="00660BB2">
        <w:rPr>
          <w:rFonts w:ascii="Times New Roman" w:hAnsi="Times New Roman"/>
          <w:b/>
          <w:sz w:val="22"/>
          <w:szCs w:val="22"/>
          <w:lang w:eastAsia="zh-CN"/>
        </w:rPr>
        <w:t>PART A:  Terms and Conditions of the Processing of Personal Data Subject to Argentina Data Protection Law</w:t>
      </w:r>
    </w:p>
    <w:p w14:paraId="3A3047DF" w14:textId="77777777" w:rsidR="00CC1709" w:rsidRPr="00C94756" w:rsidRDefault="00CC1709" w:rsidP="00C94756">
      <w:pPr>
        <w:overflowPunct/>
        <w:autoSpaceDE/>
        <w:autoSpaceDN/>
        <w:jc w:val="both"/>
        <w:textAlignment w:val="auto"/>
        <w:rPr>
          <w:rFonts w:ascii="Times New Roman" w:eastAsia="STZhongsong" w:hAnsi="Times New Roman"/>
          <w:b/>
          <w:sz w:val="22"/>
          <w:szCs w:val="22"/>
          <w:lang w:val="en-AU" w:eastAsia="zh-CN"/>
        </w:rPr>
      </w:pPr>
      <w:r w:rsidRPr="00C94756">
        <w:rPr>
          <w:rFonts w:ascii="Times New Roman" w:eastAsia="STZhongsong" w:hAnsi="Times New Roman"/>
          <w:b/>
          <w:sz w:val="22"/>
          <w:szCs w:val="22"/>
          <w:lang w:eastAsia="zh-CN"/>
        </w:rPr>
        <w:t>Definitions</w:t>
      </w:r>
    </w:p>
    <w:p w14:paraId="694219AA" w14:textId="77777777" w:rsidR="00CC1709" w:rsidRPr="00660BB2" w:rsidRDefault="00CC1709" w:rsidP="00CC1709">
      <w:pPr>
        <w:overflowPunct/>
        <w:autoSpaceDE/>
        <w:autoSpaceDN/>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lastRenderedPageBreak/>
        <w:t xml:space="preserve">For the purposes of this Addendum </w:t>
      </w:r>
      <w:r w:rsidRPr="00660BB2">
        <w:rPr>
          <w:rFonts w:ascii="Times New Roman" w:eastAsia="STZhongsong" w:hAnsi="Times New Roman"/>
          <w:sz w:val="22"/>
          <w:szCs w:val="22"/>
          <w:lang w:eastAsia="zh-CN"/>
        </w:rPr>
        <w:t>(being this Part A)</w:t>
      </w:r>
      <w:r w:rsidRPr="00660BB2">
        <w:rPr>
          <w:rFonts w:ascii="Times New Roman" w:eastAsia="STZhongsong" w:hAnsi="Times New Roman"/>
          <w:sz w:val="22"/>
          <w:szCs w:val="22"/>
          <w:lang w:val="en" w:eastAsia="zh-CN"/>
        </w:rPr>
        <w:t>, the following terms shall apply:</w:t>
      </w:r>
    </w:p>
    <w:p w14:paraId="27DF7EED" w14:textId="017A4412" w:rsidR="00CC1709" w:rsidRPr="00660BB2" w:rsidRDefault="00770A8E" w:rsidP="00CC1709">
      <w:pPr>
        <w:overflowPunct/>
        <w:autoSpaceDE/>
        <w:autoSpaceDN/>
        <w:jc w:val="both"/>
        <w:textAlignment w:val="auto"/>
        <w:outlineLvl w:val="0"/>
        <w:rPr>
          <w:rFonts w:ascii="Times New Roman" w:eastAsia="STZhongsong" w:hAnsi="Times New Roman"/>
          <w:sz w:val="22"/>
          <w:szCs w:val="22"/>
          <w:lang w:val="en-AU" w:eastAsia="zh-CN"/>
        </w:rPr>
      </w:pPr>
      <w:r>
        <w:rPr>
          <w:rFonts w:ascii="Times New Roman" w:eastAsia="STZhongsong" w:hAnsi="Times New Roman"/>
          <w:b/>
          <w:bCs/>
          <w:sz w:val="22"/>
          <w:szCs w:val="22"/>
          <w:lang w:val="en" w:eastAsia="zh-CN"/>
        </w:rPr>
        <w:t>“</w:t>
      </w:r>
      <w:r w:rsidR="00CC1709" w:rsidRPr="00660BB2">
        <w:rPr>
          <w:rFonts w:ascii="Times New Roman" w:eastAsia="STZhongsong" w:hAnsi="Times New Roman"/>
          <w:b/>
          <w:bCs/>
          <w:sz w:val="22"/>
          <w:szCs w:val="22"/>
          <w:lang w:val="en" w:eastAsia="zh-CN"/>
        </w:rPr>
        <w:t>Authority</w:t>
      </w:r>
      <w:r>
        <w:rPr>
          <w:rFonts w:ascii="Times New Roman" w:eastAsia="STZhongsong" w:hAnsi="Times New Roman"/>
          <w:b/>
          <w:bCs/>
          <w:sz w:val="22"/>
          <w:szCs w:val="22"/>
          <w:lang w:val="en" w:eastAsia="zh-CN"/>
        </w:rPr>
        <w:t>”</w:t>
      </w:r>
      <w:r w:rsidR="00CC1709" w:rsidRPr="00660BB2">
        <w:rPr>
          <w:rFonts w:ascii="Times New Roman" w:eastAsia="STZhongsong" w:hAnsi="Times New Roman"/>
          <w:sz w:val="22"/>
          <w:szCs w:val="22"/>
          <w:lang w:val="en" w:eastAsia="zh-CN"/>
        </w:rPr>
        <w:t xml:space="preserve"> or </w:t>
      </w:r>
      <w:r>
        <w:rPr>
          <w:rFonts w:ascii="Times New Roman" w:eastAsia="STZhongsong" w:hAnsi="Times New Roman"/>
          <w:sz w:val="22"/>
          <w:szCs w:val="22"/>
          <w:lang w:val="en" w:eastAsia="zh-CN"/>
        </w:rPr>
        <w:t>“</w:t>
      </w:r>
      <w:r w:rsidR="00CC1709" w:rsidRPr="00660BB2">
        <w:rPr>
          <w:rFonts w:ascii="Times New Roman" w:eastAsia="STZhongsong" w:hAnsi="Times New Roman"/>
          <w:b/>
          <w:bCs/>
          <w:sz w:val="22"/>
          <w:szCs w:val="22"/>
          <w:lang w:val="en" w:eastAsia="zh-CN"/>
        </w:rPr>
        <w:t>Control Authority</w:t>
      </w:r>
      <w:r>
        <w:rPr>
          <w:rFonts w:ascii="Times New Roman" w:eastAsia="STZhongsong" w:hAnsi="Times New Roman"/>
          <w:b/>
          <w:bCs/>
          <w:sz w:val="22"/>
          <w:szCs w:val="22"/>
          <w:lang w:val="en" w:eastAsia="zh-CN"/>
        </w:rPr>
        <w:t>”</w:t>
      </w:r>
      <w:r w:rsidR="00CC1709" w:rsidRPr="00660BB2">
        <w:rPr>
          <w:rFonts w:ascii="Times New Roman" w:eastAsia="STZhongsong" w:hAnsi="Times New Roman"/>
          <w:sz w:val="22"/>
          <w:szCs w:val="22"/>
          <w:lang w:val="en" w:eastAsia="zh-CN"/>
        </w:rPr>
        <w:t xml:space="preserve"> means the National Directorate of Protection of Personal Data of the Argentine </w:t>
      </w:r>
      <w:proofErr w:type="gramStart"/>
      <w:r w:rsidR="00CC1709" w:rsidRPr="00660BB2">
        <w:rPr>
          <w:rFonts w:ascii="Times New Roman" w:eastAsia="STZhongsong" w:hAnsi="Times New Roman"/>
          <w:sz w:val="22"/>
          <w:szCs w:val="22"/>
          <w:lang w:val="en" w:eastAsia="zh-CN"/>
        </w:rPr>
        <w:t>Republic;</w:t>
      </w:r>
      <w:proofErr w:type="gramEnd"/>
    </w:p>
    <w:p w14:paraId="441520B7" w14:textId="5FA13848" w:rsidR="00CC1709" w:rsidRPr="00660BB2" w:rsidRDefault="00770A8E" w:rsidP="00CC1709">
      <w:pPr>
        <w:overflowPunct/>
        <w:autoSpaceDE/>
        <w:autoSpaceDN/>
        <w:jc w:val="both"/>
        <w:textAlignment w:val="auto"/>
        <w:outlineLvl w:val="0"/>
        <w:rPr>
          <w:rFonts w:ascii="Times New Roman" w:eastAsia="STZhongsong" w:hAnsi="Times New Roman"/>
          <w:sz w:val="22"/>
          <w:szCs w:val="22"/>
          <w:lang w:val="en-AU" w:eastAsia="zh-CN"/>
        </w:rPr>
      </w:pPr>
      <w:r>
        <w:rPr>
          <w:rFonts w:ascii="Times New Roman" w:eastAsia="STZhongsong" w:hAnsi="Times New Roman"/>
          <w:b/>
          <w:bCs/>
          <w:sz w:val="22"/>
          <w:szCs w:val="22"/>
          <w:lang w:val="en" w:eastAsia="zh-CN"/>
        </w:rPr>
        <w:t>“</w:t>
      </w:r>
      <w:r w:rsidR="00CC1709" w:rsidRPr="00660BB2">
        <w:rPr>
          <w:rFonts w:ascii="Times New Roman" w:eastAsia="STZhongsong" w:hAnsi="Times New Roman"/>
          <w:b/>
          <w:bCs/>
          <w:sz w:val="22"/>
          <w:szCs w:val="22"/>
          <w:lang w:val="en" w:eastAsia="zh-CN"/>
        </w:rPr>
        <w:t>Data Exporter</w:t>
      </w:r>
      <w:r>
        <w:rPr>
          <w:rFonts w:ascii="Times New Roman" w:eastAsia="STZhongsong" w:hAnsi="Times New Roman"/>
          <w:b/>
          <w:bCs/>
          <w:sz w:val="22"/>
          <w:szCs w:val="22"/>
          <w:lang w:val="en" w:eastAsia="zh-CN"/>
        </w:rPr>
        <w:t>”</w:t>
      </w:r>
      <w:r w:rsidR="00CC1709" w:rsidRPr="00660BB2">
        <w:rPr>
          <w:rFonts w:ascii="Times New Roman" w:eastAsia="STZhongsong" w:hAnsi="Times New Roman"/>
          <w:sz w:val="22"/>
          <w:szCs w:val="22"/>
          <w:lang w:val="en" w:eastAsia="zh-CN"/>
        </w:rPr>
        <w:t xml:space="preserve"> means the controller transferring the Personal </w:t>
      </w:r>
      <w:proofErr w:type="gramStart"/>
      <w:r w:rsidR="00CC1709" w:rsidRPr="00660BB2">
        <w:rPr>
          <w:rFonts w:ascii="Times New Roman" w:eastAsia="STZhongsong" w:hAnsi="Times New Roman"/>
          <w:sz w:val="22"/>
          <w:szCs w:val="22"/>
          <w:lang w:val="en" w:eastAsia="zh-CN"/>
        </w:rPr>
        <w:t>Data;</w:t>
      </w:r>
      <w:proofErr w:type="gramEnd"/>
    </w:p>
    <w:p w14:paraId="7994E56B" w14:textId="792A0760" w:rsidR="00CC1709" w:rsidRPr="00660BB2" w:rsidRDefault="00770A8E" w:rsidP="00CC1709">
      <w:pPr>
        <w:overflowPunct/>
        <w:autoSpaceDE/>
        <w:autoSpaceDN/>
        <w:jc w:val="both"/>
        <w:textAlignment w:val="auto"/>
        <w:outlineLvl w:val="0"/>
        <w:rPr>
          <w:rFonts w:ascii="Times New Roman" w:eastAsia="STZhongsong" w:hAnsi="Times New Roman"/>
          <w:sz w:val="22"/>
          <w:szCs w:val="22"/>
          <w:lang w:val="en-AU" w:eastAsia="zh-CN"/>
        </w:rPr>
      </w:pPr>
      <w:r>
        <w:rPr>
          <w:rFonts w:ascii="Times New Roman" w:eastAsia="STZhongsong" w:hAnsi="Times New Roman"/>
          <w:b/>
          <w:bCs/>
          <w:sz w:val="22"/>
          <w:szCs w:val="22"/>
          <w:lang w:val="en" w:eastAsia="zh-CN"/>
        </w:rPr>
        <w:t>“</w:t>
      </w:r>
      <w:r w:rsidR="00CC1709" w:rsidRPr="00660BB2">
        <w:rPr>
          <w:rFonts w:ascii="Times New Roman" w:eastAsia="STZhongsong" w:hAnsi="Times New Roman"/>
          <w:b/>
          <w:bCs/>
          <w:sz w:val="22"/>
          <w:szCs w:val="22"/>
          <w:lang w:val="en" w:eastAsia="zh-CN"/>
        </w:rPr>
        <w:t>Data Importer</w:t>
      </w:r>
      <w:r>
        <w:rPr>
          <w:rFonts w:ascii="Times New Roman" w:eastAsia="STZhongsong" w:hAnsi="Times New Roman"/>
          <w:b/>
          <w:bCs/>
          <w:sz w:val="22"/>
          <w:szCs w:val="22"/>
          <w:lang w:val="en" w:eastAsia="zh-CN"/>
        </w:rPr>
        <w:t>”</w:t>
      </w:r>
      <w:r w:rsidR="00CC1709" w:rsidRPr="00660BB2">
        <w:rPr>
          <w:rFonts w:ascii="Times New Roman" w:eastAsia="STZhongsong" w:hAnsi="Times New Roman"/>
          <w:b/>
          <w:bCs/>
          <w:sz w:val="22"/>
          <w:szCs w:val="22"/>
          <w:lang w:val="en" w:eastAsia="zh-CN"/>
        </w:rPr>
        <w:t xml:space="preserve"> </w:t>
      </w:r>
      <w:r w:rsidR="00CC1709" w:rsidRPr="00660BB2">
        <w:rPr>
          <w:rFonts w:ascii="Times New Roman" w:eastAsia="STZhongsong" w:hAnsi="Times New Roman"/>
          <w:sz w:val="22"/>
          <w:szCs w:val="22"/>
          <w:lang w:val="en" w:eastAsia="zh-CN"/>
        </w:rPr>
        <w:t xml:space="preserve">or </w:t>
      </w:r>
      <w:r>
        <w:rPr>
          <w:rFonts w:ascii="Times New Roman" w:eastAsia="STZhongsong" w:hAnsi="Times New Roman"/>
          <w:b/>
          <w:bCs/>
          <w:sz w:val="22"/>
          <w:szCs w:val="22"/>
          <w:lang w:val="en" w:eastAsia="zh-CN"/>
        </w:rPr>
        <w:t>“</w:t>
      </w:r>
      <w:r w:rsidR="00CC1709" w:rsidRPr="00660BB2">
        <w:rPr>
          <w:rFonts w:ascii="Times New Roman" w:eastAsia="STZhongsong" w:hAnsi="Times New Roman"/>
          <w:b/>
          <w:bCs/>
          <w:sz w:val="22"/>
          <w:szCs w:val="22"/>
          <w:lang w:val="en" w:eastAsia="zh-CN"/>
        </w:rPr>
        <w:t>Processor</w:t>
      </w:r>
      <w:r>
        <w:rPr>
          <w:rFonts w:ascii="Times New Roman" w:eastAsia="STZhongsong" w:hAnsi="Times New Roman"/>
          <w:b/>
          <w:bCs/>
          <w:sz w:val="22"/>
          <w:szCs w:val="22"/>
          <w:lang w:val="en" w:eastAsia="zh-CN"/>
        </w:rPr>
        <w:t>”</w:t>
      </w:r>
      <w:r w:rsidR="00CC1709" w:rsidRPr="00660BB2">
        <w:rPr>
          <w:rFonts w:ascii="Times New Roman" w:eastAsia="STZhongsong" w:hAnsi="Times New Roman"/>
          <w:b/>
          <w:bCs/>
          <w:sz w:val="22"/>
          <w:szCs w:val="22"/>
          <w:lang w:val="en" w:eastAsia="zh-CN"/>
        </w:rPr>
        <w:t xml:space="preserve"> </w:t>
      </w:r>
      <w:r w:rsidR="00CC1709" w:rsidRPr="00660BB2">
        <w:rPr>
          <w:rFonts w:ascii="Times New Roman" w:eastAsia="STZhongsong" w:hAnsi="Times New Roman"/>
          <w:sz w:val="22"/>
          <w:szCs w:val="22"/>
          <w:lang w:val="en" w:eastAsia="zh-CN"/>
        </w:rPr>
        <w:t xml:space="preserve">means the service provider under the terms of Article 25 of Law No. 25,326 located outside the Argentine jurisdiction that receives Personal Data from the Data Exporter for processing in accordance with the terms </w:t>
      </w:r>
      <w:proofErr w:type="gramStart"/>
      <w:r w:rsidR="00CC1709" w:rsidRPr="00660BB2">
        <w:rPr>
          <w:rFonts w:ascii="Times New Roman" w:eastAsia="STZhongsong" w:hAnsi="Times New Roman"/>
          <w:sz w:val="22"/>
          <w:szCs w:val="22"/>
          <w:lang w:val="en" w:eastAsia="zh-CN"/>
        </w:rPr>
        <w:t>hereof;</w:t>
      </w:r>
      <w:proofErr w:type="gramEnd"/>
    </w:p>
    <w:p w14:paraId="60322B03" w14:textId="6635AE91" w:rsidR="00CC1709" w:rsidRPr="00660BB2" w:rsidRDefault="00770A8E" w:rsidP="00CC1709">
      <w:pPr>
        <w:overflowPunct/>
        <w:autoSpaceDE/>
        <w:autoSpaceDN/>
        <w:jc w:val="both"/>
        <w:textAlignment w:val="auto"/>
        <w:outlineLvl w:val="0"/>
        <w:rPr>
          <w:rFonts w:ascii="Times New Roman" w:eastAsia="STZhongsong" w:hAnsi="Times New Roman"/>
          <w:sz w:val="22"/>
          <w:szCs w:val="22"/>
          <w:lang w:val="en-AU" w:eastAsia="zh-CN"/>
        </w:rPr>
      </w:pPr>
      <w:r>
        <w:rPr>
          <w:rFonts w:ascii="Times New Roman" w:eastAsia="STZhongsong" w:hAnsi="Times New Roman"/>
          <w:b/>
          <w:bCs/>
          <w:sz w:val="22"/>
          <w:szCs w:val="22"/>
          <w:lang w:val="en" w:eastAsia="zh-CN"/>
        </w:rPr>
        <w:t>“</w:t>
      </w:r>
      <w:r w:rsidR="00CC1709" w:rsidRPr="00660BB2">
        <w:rPr>
          <w:rFonts w:ascii="Times New Roman" w:eastAsia="STZhongsong" w:hAnsi="Times New Roman"/>
          <w:b/>
          <w:bCs/>
          <w:sz w:val="22"/>
          <w:szCs w:val="22"/>
          <w:lang w:val="en" w:eastAsia="zh-CN"/>
        </w:rPr>
        <w:t>Data Protection Legislation</w:t>
      </w:r>
      <w:r>
        <w:rPr>
          <w:rFonts w:ascii="Times New Roman" w:eastAsia="STZhongsong" w:hAnsi="Times New Roman"/>
          <w:b/>
          <w:bCs/>
          <w:sz w:val="22"/>
          <w:szCs w:val="22"/>
          <w:lang w:val="en" w:eastAsia="zh-CN"/>
        </w:rPr>
        <w:t>”</w:t>
      </w:r>
      <w:r w:rsidR="00CC1709" w:rsidRPr="00660BB2">
        <w:rPr>
          <w:rFonts w:ascii="Times New Roman" w:eastAsia="STZhongsong" w:hAnsi="Times New Roman"/>
          <w:sz w:val="22"/>
          <w:szCs w:val="22"/>
          <w:lang w:val="en" w:eastAsia="zh-CN"/>
        </w:rPr>
        <w:t xml:space="preserve"> means Law No. 25,326 and regulatory regulations.</w:t>
      </w:r>
    </w:p>
    <w:p w14:paraId="7FA8F6B7" w14:textId="6C4AA20A" w:rsidR="00CC1709" w:rsidRPr="00660BB2" w:rsidRDefault="00770A8E" w:rsidP="00CC1709">
      <w:pPr>
        <w:overflowPunct/>
        <w:autoSpaceDE/>
        <w:autoSpaceDN/>
        <w:jc w:val="both"/>
        <w:textAlignment w:val="auto"/>
        <w:outlineLvl w:val="0"/>
        <w:rPr>
          <w:rFonts w:ascii="Times New Roman" w:eastAsia="STZhongsong" w:hAnsi="Times New Roman"/>
          <w:sz w:val="22"/>
          <w:szCs w:val="22"/>
          <w:lang w:val="en-AU" w:eastAsia="zh-CN"/>
        </w:rPr>
      </w:pPr>
      <w:r>
        <w:rPr>
          <w:rFonts w:ascii="Times New Roman" w:eastAsia="STZhongsong" w:hAnsi="Times New Roman"/>
          <w:b/>
          <w:bCs/>
          <w:sz w:val="22"/>
          <w:szCs w:val="22"/>
          <w:lang w:val="en" w:eastAsia="zh-CN"/>
        </w:rPr>
        <w:t>“</w:t>
      </w:r>
      <w:r w:rsidR="00CC1709" w:rsidRPr="00660BB2">
        <w:rPr>
          <w:rFonts w:ascii="Times New Roman" w:eastAsia="STZhongsong" w:hAnsi="Times New Roman"/>
          <w:b/>
          <w:bCs/>
          <w:sz w:val="22"/>
          <w:szCs w:val="22"/>
          <w:lang w:val="en" w:eastAsia="zh-CN"/>
        </w:rPr>
        <w:t>Personal Data</w:t>
      </w:r>
      <w:r>
        <w:rPr>
          <w:rFonts w:ascii="Times New Roman" w:eastAsia="STZhongsong" w:hAnsi="Times New Roman"/>
          <w:b/>
          <w:bCs/>
          <w:sz w:val="22"/>
          <w:szCs w:val="22"/>
          <w:lang w:val="en" w:eastAsia="zh-CN"/>
        </w:rPr>
        <w:t>”</w:t>
      </w:r>
      <w:r w:rsidR="00CC1709" w:rsidRPr="00660BB2">
        <w:rPr>
          <w:rFonts w:ascii="Times New Roman" w:eastAsia="STZhongsong" w:hAnsi="Times New Roman"/>
          <w:sz w:val="22"/>
          <w:szCs w:val="22"/>
          <w:lang w:val="en" w:eastAsia="zh-CN"/>
        </w:rPr>
        <w:t xml:space="preserve"> and </w:t>
      </w:r>
      <w:r>
        <w:rPr>
          <w:rFonts w:ascii="Times New Roman" w:eastAsia="STZhongsong" w:hAnsi="Times New Roman"/>
          <w:sz w:val="22"/>
          <w:szCs w:val="22"/>
          <w:lang w:val="en" w:eastAsia="zh-CN"/>
        </w:rPr>
        <w:t>“</w:t>
      </w:r>
      <w:r w:rsidR="00CC1709" w:rsidRPr="00660BB2">
        <w:rPr>
          <w:rFonts w:ascii="Times New Roman" w:eastAsia="STZhongsong" w:hAnsi="Times New Roman"/>
          <w:b/>
          <w:bCs/>
          <w:sz w:val="22"/>
          <w:szCs w:val="22"/>
          <w:lang w:val="en" w:eastAsia="zh-CN"/>
        </w:rPr>
        <w:t>Data Subject</w:t>
      </w:r>
      <w:r>
        <w:rPr>
          <w:rFonts w:ascii="Times New Roman" w:eastAsia="STZhongsong" w:hAnsi="Times New Roman"/>
          <w:b/>
          <w:bCs/>
          <w:sz w:val="22"/>
          <w:szCs w:val="22"/>
          <w:lang w:val="en" w:eastAsia="zh-CN"/>
        </w:rPr>
        <w:t>”</w:t>
      </w:r>
      <w:r w:rsidR="00CC1709" w:rsidRPr="00660BB2">
        <w:rPr>
          <w:rFonts w:ascii="Times New Roman" w:eastAsia="STZhongsong" w:hAnsi="Times New Roman"/>
          <w:sz w:val="22"/>
          <w:szCs w:val="22"/>
          <w:lang w:val="en" w:eastAsia="zh-CN"/>
        </w:rPr>
        <w:t xml:space="preserve"> have the same meaning as that established in Law No. 25,326, on the Protection of Personal Data in Argentina.</w:t>
      </w:r>
    </w:p>
    <w:p w14:paraId="100DC883" w14:textId="77777777" w:rsidR="00CC1709" w:rsidRPr="00660BB2" w:rsidRDefault="00CC1709" w:rsidP="00CC1709">
      <w:pPr>
        <w:numPr>
          <w:ilvl w:val="0"/>
          <w:numId w:val="25"/>
        </w:numPr>
        <w:tabs>
          <w:tab w:val="clear" w:pos="720"/>
        </w:tabs>
        <w:overflowPunct/>
        <w:autoSpaceDE/>
        <w:autoSpaceDN/>
        <w:ind w:left="360" w:hanging="360"/>
        <w:jc w:val="both"/>
        <w:textAlignment w:val="auto"/>
        <w:rPr>
          <w:rFonts w:ascii="Times New Roman" w:eastAsia="STZhongsong" w:hAnsi="Times New Roman"/>
          <w:b/>
          <w:bCs/>
          <w:sz w:val="22"/>
          <w:szCs w:val="22"/>
          <w:lang w:val="en-AU" w:eastAsia="zh-CN"/>
        </w:rPr>
      </w:pPr>
      <w:r w:rsidRPr="00660BB2">
        <w:rPr>
          <w:rFonts w:ascii="Times New Roman" w:eastAsia="STZhongsong" w:hAnsi="Times New Roman"/>
          <w:b/>
          <w:bCs/>
          <w:sz w:val="22"/>
          <w:szCs w:val="22"/>
          <w:lang w:val="en" w:eastAsia="zh-CN"/>
        </w:rPr>
        <w:t>Characteristics, purpose of the transfer and specific terms</w:t>
      </w:r>
    </w:p>
    <w:p w14:paraId="7BD21125"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The details and other specific terms of the planned transfer and service, such as characteristics of the Personal Data transferred, how the parties agree to meet the requests of the Data Subject or the Control Authority, planned transfers to third parties and the jurisdiction in which the data will be located are specified in the attached Annex </w:t>
      </w:r>
      <w:r w:rsidRPr="00660BB2">
        <w:rPr>
          <w:rFonts w:ascii="Times New Roman" w:eastAsia="STZhongsong" w:hAnsi="Times New Roman"/>
          <w:sz w:val="22"/>
          <w:szCs w:val="22"/>
          <w:lang w:val="en" w:eastAsia="zh-CN"/>
        </w:rPr>
        <w:fldChar w:fldCharType="begin"/>
      </w:r>
      <w:r w:rsidRPr="00660BB2">
        <w:rPr>
          <w:rFonts w:ascii="Times New Roman" w:eastAsia="STZhongsong" w:hAnsi="Times New Roman"/>
          <w:sz w:val="22"/>
          <w:szCs w:val="22"/>
          <w:lang w:val="en" w:eastAsia="zh-CN"/>
        </w:rPr>
        <w:instrText xml:space="preserve"> REF bmannexA \h  \* MERGEFORMAT </w:instrText>
      </w:r>
      <w:r w:rsidRPr="00660BB2">
        <w:rPr>
          <w:rFonts w:ascii="Times New Roman" w:eastAsia="STZhongsong" w:hAnsi="Times New Roman"/>
          <w:sz w:val="22"/>
          <w:szCs w:val="22"/>
          <w:lang w:val="en" w:eastAsia="zh-CN"/>
        </w:rPr>
      </w:r>
      <w:r w:rsidRPr="00660BB2">
        <w:rPr>
          <w:rFonts w:ascii="Times New Roman" w:eastAsia="STZhongsong" w:hAnsi="Times New Roman"/>
          <w:sz w:val="22"/>
          <w:szCs w:val="22"/>
          <w:lang w:val="en" w:eastAsia="zh-CN"/>
        </w:rPr>
        <w:fldChar w:fldCharType="separate"/>
      </w:r>
      <w:r w:rsidRPr="00660BB2">
        <w:rPr>
          <w:rFonts w:ascii="Times New Roman" w:eastAsia="STZhongsong" w:hAnsi="Times New Roman"/>
          <w:sz w:val="22"/>
          <w:szCs w:val="22"/>
          <w:lang w:val="en" w:eastAsia="zh-CN"/>
        </w:rPr>
        <w:t>A</w:t>
      </w:r>
      <w:r w:rsidRPr="00660BB2">
        <w:rPr>
          <w:rFonts w:ascii="Times New Roman" w:eastAsia="STZhongsong" w:hAnsi="Times New Roman"/>
          <w:sz w:val="22"/>
          <w:szCs w:val="22"/>
          <w:lang w:val="en" w:eastAsia="zh-CN"/>
        </w:rPr>
        <w:fldChar w:fldCharType="end"/>
      </w:r>
      <w:r w:rsidRPr="00660BB2">
        <w:rPr>
          <w:rFonts w:ascii="Times New Roman" w:eastAsia="STZhongsong" w:hAnsi="Times New Roman"/>
          <w:sz w:val="22"/>
          <w:szCs w:val="22"/>
          <w:lang w:val="en" w:eastAsia="zh-CN"/>
        </w:rPr>
        <w:t xml:space="preserve">. The parties may sign additional annexes in the future </w:t>
      </w:r>
      <w:proofErr w:type="gramStart"/>
      <w:r w:rsidRPr="00660BB2">
        <w:rPr>
          <w:rFonts w:ascii="Times New Roman" w:eastAsia="STZhongsong" w:hAnsi="Times New Roman"/>
          <w:sz w:val="22"/>
          <w:szCs w:val="22"/>
          <w:lang w:val="en" w:eastAsia="zh-CN"/>
        </w:rPr>
        <w:t>in order to</w:t>
      </w:r>
      <w:proofErr w:type="gramEnd"/>
      <w:r w:rsidRPr="00660BB2">
        <w:rPr>
          <w:rFonts w:ascii="Times New Roman" w:eastAsia="STZhongsong" w:hAnsi="Times New Roman"/>
          <w:sz w:val="22"/>
          <w:szCs w:val="22"/>
          <w:lang w:val="en" w:eastAsia="zh-CN"/>
        </w:rPr>
        <w:t xml:space="preserve"> incorporate details and characteristics of those transfers that are made later and that are framed in this Addendum.</w:t>
      </w:r>
    </w:p>
    <w:p w14:paraId="44E8A430" w14:textId="77777777" w:rsidR="00CC1709" w:rsidRPr="00660BB2" w:rsidRDefault="00CC1709" w:rsidP="00CC1709">
      <w:pPr>
        <w:numPr>
          <w:ilvl w:val="0"/>
          <w:numId w:val="25"/>
        </w:numPr>
        <w:tabs>
          <w:tab w:val="clear" w:pos="720"/>
        </w:tabs>
        <w:overflowPunct/>
        <w:autoSpaceDE/>
        <w:autoSpaceDN/>
        <w:ind w:left="360" w:hanging="360"/>
        <w:jc w:val="both"/>
        <w:textAlignment w:val="auto"/>
        <w:rPr>
          <w:rFonts w:ascii="Times New Roman" w:eastAsia="STZhongsong" w:hAnsi="Times New Roman"/>
          <w:b/>
          <w:bCs/>
          <w:sz w:val="22"/>
          <w:szCs w:val="22"/>
          <w:lang w:val="en-AU" w:eastAsia="zh-CN"/>
        </w:rPr>
      </w:pPr>
      <w:bookmarkStart w:id="33" w:name="_Ref120093647"/>
      <w:r w:rsidRPr="00660BB2">
        <w:rPr>
          <w:rFonts w:ascii="Times New Roman" w:eastAsia="STZhongsong" w:hAnsi="Times New Roman"/>
          <w:b/>
          <w:bCs/>
          <w:sz w:val="22"/>
          <w:szCs w:val="22"/>
          <w:lang w:val="en" w:eastAsia="zh-CN"/>
        </w:rPr>
        <w:t>Liability and third-party beneficiaries</w:t>
      </w:r>
      <w:bookmarkEnd w:id="33"/>
    </w:p>
    <w:p w14:paraId="2BEFA712"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owners of the data may require the Data Importer, as third party beneficiaries, to comply with the provisions of the Data Protection Legislation related to the processing of their Personal Data, in particular regarding the rights of access, rectification, deletion and other rights contained in Chapter III, Articles 13 to 20 of Law No. 25,326, in accordance with the obligations and responsibilities assumed by the parties to this Addendum; to this end, they submit to Argentine jurisdiction, both in judicial and administrative seats. In cases where non-compliance by the Data Importer is alleged, the Data Subject may require the Data Exporter to take appropriate action to cease such non-compliance.</w:t>
      </w:r>
    </w:p>
    <w:p w14:paraId="23E92B04"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Data Importer accepts that the Control Authority exercises its powers with respect to the processing of data that it assumes in its charge, with the limits and powers granted by the Data Protection Legislation, accepting its powers of control and sanction, granting it for such purposes, as far as is pertinent, the character of third-party beneficiary.</w:t>
      </w:r>
    </w:p>
    <w:p w14:paraId="43240B40"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proofErr w:type="gramStart"/>
      <w:r w:rsidRPr="00660BB2">
        <w:rPr>
          <w:rFonts w:ascii="Times New Roman" w:eastAsia="STZhongsong" w:hAnsi="Times New Roman"/>
          <w:sz w:val="22"/>
          <w:szCs w:val="22"/>
          <w:lang w:val="en" w:eastAsia="zh-CN"/>
        </w:rPr>
        <w:t>In the event that</w:t>
      </w:r>
      <w:proofErr w:type="gramEnd"/>
      <w:r w:rsidRPr="00660BB2">
        <w:rPr>
          <w:rFonts w:ascii="Times New Roman" w:eastAsia="STZhongsong" w:hAnsi="Times New Roman"/>
          <w:sz w:val="22"/>
          <w:szCs w:val="22"/>
          <w:lang w:val="en" w:eastAsia="zh-CN"/>
        </w:rPr>
        <w:t xml:space="preserve"> the Data Importer revokes or does not comply despite a request by the Data Exporter granting a peremptory period of five (5) business days, with the rights and powers recognized to third party beneficiaries in this clause, such fact will be grounds for automatic termination of this Addendum.</w:t>
      </w:r>
    </w:p>
    <w:p w14:paraId="58D06513"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 w:eastAsia="zh-CN"/>
        </w:rPr>
      </w:pPr>
      <w:bookmarkStart w:id="34" w:name="_Ref120093658"/>
      <w:r w:rsidRPr="00660BB2">
        <w:rPr>
          <w:rFonts w:ascii="Times New Roman" w:eastAsia="STZhongsong" w:hAnsi="Times New Roman"/>
          <w:sz w:val="22"/>
          <w:szCs w:val="22"/>
          <w:lang w:val="en" w:eastAsia="zh-CN"/>
        </w:rPr>
        <w:t xml:space="preserve">Data Subjects may require the Data Importer to comply with obligations assumed by the Data Exporter in this Addendum relating to the processing of data, where the Data Exporter has in fact disappeared or ceased to exist legally, unless any successor entity has assumed all of the Data Exporter's legal obligations under Addendum or by operation of law, in which case the Data Subjects may demand that the successor entity comply with the Data Exporter’s obligations.  </w:t>
      </w:r>
      <w:bookmarkEnd w:id="34"/>
    </w:p>
    <w:p w14:paraId="4DC2670A"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Data Subjects may require the Sub-Processor of data to comply with this clause and the fulfillment of obligations assumed in this Addendum by the Data Exporter and the Data Importer, relating to the processing of data that are specific to the Data Exporter, when both have disappeared de facto or have ceased to exist legally, unless any successor entity has assumed all of the legal obligations of any of them under Addendum or by operation of law, in which case the Data Subjects may demand that the successor entity comply with the Data Exporter’s obligations.  The civil liability of the Sub-Processor shall be limited to its own data processing operations as agreed between the parties and these clauses.</w:t>
      </w:r>
    </w:p>
    <w:p w14:paraId="35F7BC02"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parties do not object to the Data Subjects being represented by an association or other entities provided for by Argentine law.</w:t>
      </w:r>
    </w:p>
    <w:p w14:paraId="7BF4563D" w14:textId="77777777" w:rsidR="00CC1709" w:rsidRPr="00660BB2" w:rsidRDefault="00CC1709" w:rsidP="00CC1709">
      <w:pPr>
        <w:numPr>
          <w:ilvl w:val="0"/>
          <w:numId w:val="25"/>
        </w:numPr>
        <w:tabs>
          <w:tab w:val="clear" w:pos="720"/>
        </w:tabs>
        <w:overflowPunct/>
        <w:autoSpaceDE/>
        <w:autoSpaceDN/>
        <w:ind w:left="360" w:hanging="360"/>
        <w:jc w:val="both"/>
        <w:textAlignment w:val="auto"/>
        <w:rPr>
          <w:rFonts w:ascii="Times New Roman" w:eastAsia="STZhongsong" w:hAnsi="Times New Roman"/>
          <w:b/>
          <w:bCs/>
          <w:sz w:val="22"/>
          <w:szCs w:val="22"/>
          <w:lang w:val="en-AU" w:eastAsia="zh-CN"/>
        </w:rPr>
      </w:pPr>
      <w:r w:rsidRPr="00660BB2">
        <w:rPr>
          <w:rFonts w:ascii="Times New Roman" w:eastAsia="STZhongsong" w:hAnsi="Times New Roman"/>
          <w:b/>
          <w:bCs/>
          <w:sz w:val="22"/>
          <w:szCs w:val="22"/>
          <w:lang w:val="en" w:eastAsia="zh-CN"/>
        </w:rPr>
        <w:lastRenderedPageBreak/>
        <w:t>Obligations of the Data Exporter</w:t>
      </w:r>
    </w:p>
    <w:p w14:paraId="679D673B" w14:textId="77777777" w:rsidR="00CC1709" w:rsidRPr="00660BB2" w:rsidRDefault="00CC1709" w:rsidP="00CC1709">
      <w:pPr>
        <w:overflowPunct/>
        <w:autoSpaceDE/>
        <w:autoSpaceDN/>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Data Exporter agrees and warrants the following:</w:t>
      </w:r>
    </w:p>
    <w:p w14:paraId="1C8E330E"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collection, processing and transfer of Personal Data have been carried out and will be carried out in accordance with the Data Protection Legislation.</w:t>
      </w:r>
    </w:p>
    <w:p w14:paraId="164953CA"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It has made reasonable efforts to determine whether the Data Importer is able to comply with the obligations agreed in this Addendum. To this end, the Data Exporter may request the Data Importer to take out liability insurance for any damage caused by the treatment of the Personal Data, as specified in Annex </w:t>
      </w:r>
      <w:r w:rsidRPr="00660BB2">
        <w:rPr>
          <w:rFonts w:ascii="Times New Roman" w:eastAsia="STZhongsong" w:hAnsi="Times New Roman"/>
          <w:sz w:val="22"/>
          <w:szCs w:val="22"/>
          <w:lang w:val="en" w:eastAsia="zh-CN"/>
        </w:rPr>
        <w:fldChar w:fldCharType="begin"/>
      </w:r>
      <w:r w:rsidRPr="00660BB2">
        <w:rPr>
          <w:rFonts w:ascii="Times New Roman" w:eastAsia="STZhongsong" w:hAnsi="Times New Roman"/>
          <w:sz w:val="22"/>
          <w:szCs w:val="22"/>
          <w:lang w:val="en" w:eastAsia="zh-CN"/>
        </w:rPr>
        <w:instrText xml:space="preserve"> REF bmannexA \h  \* MERGEFORMAT </w:instrText>
      </w:r>
      <w:r w:rsidRPr="00660BB2">
        <w:rPr>
          <w:rFonts w:ascii="Times New Roman" w:eastAsia="STZhongsong" w:hAnsi="Times New Roman"/>
          <w:sz w:val="22"/>
          <w:szCs w:val="22"/>
          <w:lang w:val="en" w:eastAsia="zh-CN"/>
        </w:rPr>
      </w:r>
      <w:r w:rsidRPr="00660BB2">
        <w:rPr>
          <w:rFonts w:ascii="Times New Roman" w:eastAsia="STZhongsong" w:hAnsi="Times New Roman"/>
          <w:sz w:val="22"/>
          <w:szCs w:val="22"/>
          <w:lang w:val="en" w:eastAsia="zh-CN"/>
        </w:rPr>
        <w:fldChar w:fldCharType="separate"/>
      </w:r>
      <w:r w:rsidRPr="00660BB2">
        <w:rPr>
          <w:rFonts w:ascii="Times New Roman" w:eastAsia="STZhongsong" w:hAnsi="Times New Roman"/>
          <w:sz w:val="22"/>
          <w:szCs w:val="22"/>
          <w:lang w:val="en" w:eastAsia="zh-CN"/>
        </w:rPr>
        <w:t>A</w:t>
      </w:r>
      <w:r w:rsidRPr="00660BB2">
        <w:rPr>
          <w:rFonts w:ascii="Times New Roman" w:eastAsia="STZhongsong" w:hAnsi="Times New Roman"/>
          <w:sz w:val="22"/>
          <w:szCs w:val="22"/>
          <w:lang w:val="en" w:eastAsia="zh-CN"/>
        </w:rPr>
        <w:fldChar w:fldCharType="end"/>
      </w:r>
      <w:r w:rsidRPr="00660BB2">
        <w:rPr>
          <w:rFonts w:ascii="Times New Roman" w:eastAsia="STZhongsong" w:hAnsi="Times New Roman"/>
          <w:sz w:val="22"/>
          <w:szCs w:val="22"/>
          <w:lang w:val="en" w:eastAsia="zh-CN"/>
        </w:rPr>
        <w:t>.</w:t>
      </w:r>
    </w:p>
    <w:p w14:paraId="16202C99"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During the provision of the services of processing of Personal Data, the Data Exporter will give the necessary instructions so that the processing of the Personal Data transferred is carried out exclusively on its behalf and in accordance with the Data Protection Legislation and this Addendum.</w:t>
      </w:r>
    </w:p>
    <w:p w14:paraId="6B5BB69B"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It will deliver to the Data Importer a copy of the Data Protection Legislation in force in Argentina applicable to the data processing provided.</w:t>
      </w:r>
    </w:p>
    <w:p w14:paraId="38794E06"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It guarantees that it has complied in informing the holders of the data that their Personal Data could be transferred to a third country with lower levels of data protection than those of the Argentine Republic.</w:t>
      </w:r>
    </w:p>
    <w:p w14:paraId="20B2FD72"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It guarantees that in case of sub-treatment, the activity will be carried out by a Sub-Processor who must have the prior express agreement of the Data Exporter and who will provide at least the same level of protection of Personal Data and rights of the holders of the data as those agreed here with the Data Importer, concluding an agreement for such purposes, and who shall also be under the instructions of the Data Exporter.</w:t>
      </w:r>
    </w:p>
    <w:p w14:paraId="0DB1B9E9"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In case of exercise by the Data Subject–as a third party beneficiary–of their rights of access, rectification, deletion and other rights contained in Chapter III, articles 13 to 20 of Law No. 25,326, it will respond to the Data Subject within ten (10) calendar days if it refers to a request for access and five (5) business days if it refers to a request for rectification, deletion or updating, and providing the means for this purpose, either by the data in its possession or by having been agreed as an obligation at its expense, which is indicated in Annex </w:t>
      </w:r>
      <w:r w:rsidRPr="00660BB2">
        <w:rPr>
          <w:rFonts w:ascii="Times New Roman" w:eastAsia="STZhongsong" w:hAnsi="Times New Roman"/>
          <w:sz w:val="22"/>
          <w:szCs w:val="22"/>
          <w:lang w:val="en" w:eastAsia="zh-CN"/>
        </w:rPr>
        <w:fldChar w:fldCharType="begin"/>
      </w:r>
      <w:r w:rsidRPr="00660BB2">
        <w:rPr>
          <w:rFonts w:ascii="Times New Roman" w:eastAsia="STZhongsong" w:hAnsi="Times New Roman"/>
          <w:sz w:val="22"/>
          <w:szCs w:val="22"/>
          <w:lang w:val="en" w:eastAsia="zh-CN"/>
        </w:rPr>
        <w:instrText xml:space="preserve"> REF bmannexA \h  \* MERGEFORMAT </w:instrText>
      </w:r>
      <w:r w:rsidRPr="00660BB2">
        <w:rPr>
          <w:rFonts w:ascii="Times New Roman" w:eastAsia="STZhongsong" w:hAnsi="Times New Roman"/>
          <w:sz w:val="22"/>
          <w:szCs w:val="22"/>
          <w:lang w:val="en" w:eastAsia="zh-CN"/>
        </w:rPr>
      </w:r>
      <w:r w:rsidRPr="00660BB2">
        <w:rPr>
          <w:rFonts w:ascii="Times New Roman" w:eastAsia="STZhongsong" w:hAnsi="Times New Roman"/>
          <w:sz w:val="22"/>
          <w:szCs w:val="22"/>
          <w:lang w:val="en" w:eastAsia="zh-CN"/>
        </w:rPr>
        <w:fldChar w:fldCharType="separate"/>
      </w:r>
      <w:r w:rsidRPr="00660BB2">
        <w:rPr>
          <w:rFonts w:ascii="Times New Roman" w:eastAsia="STZhongsong" w:hAnsi="Times New Roman"/>
          <w:sz w:val="22"/>
          <w:szCs w:val="22"/>
          <w:lang w:val="en" w:eastAsia="zh-CN"/>
        </w:rPr>
        <w:t>A</w:t>
      </w:r>
      <w:r w:rsidRPr="00660BB2">
        <w:rPr>
          <w:rFonts w:ascii="Times New Roman" w:eastAsia="STZhongsong" w:hAnsi="Times New Roman"/>
          <w:sz w:val="22"/>
          <w:szCs w:val="22"/>
          <w:lang w:val="en" w:eastAsia="zh-CN"/>
        </w:rPr>
        <w:fldChar w:fldCharType="end"/>
      </w:r>
      <w:r w:rsidRPr="00660BB2">
        <w:rPr>
          <w:rFonts w:ascii="Times New Roman" w:eastAsia="STZhongsong" w:hAnsi="Times New Roman"/>
          <w:sz w:val="22"/>
          <w:szCs w:val="22"/>
          <w:lang w:val="en" w:eastAsia="zh-CN"/>
        </w:rPr>
        <w:t xml:space="preserve">. It will respond within the deadlines provided by the Data Protection Legislation to the queries of the Data Subjects and the Authority regarding the processing of Personal Data by the Data Importer, unless the parties have agreed that the Data Importer will respond to these inquiries. Even in this case, it will be the Data Exporter who must respond, as far as reasonably possible and </w:t>
      </w:r>
      <w:proofErr w:type="gramStart"/>
      <w:r w:rsidRPr="00660BB2">
        <w:rPr>
          <w:rFonts w:ascii="Times New Roman" w:eastAsia="STZhongsong" w:hAnsi="Times New Roman"/>
          <w:sz w:val="22"/>
          <w:szCs w:val="22"/>
          <w:lang w:val="en" w:eastAsia="zh-CN"/>
        </w:rPr>
        <w:t>on the basis of</w:t>
      </w:r>
      <w:proofErr w:type="gramEnd"/>
      <w:r w:rsidRPr="00660BB2">
        <w:rPr>
          <w:rFonts w:ascii="Times New Roman" w:eastAsia="STZhongsong" w:hAnsi="Times New Roman"/>
          <w:sz w:val="22"/>
          <w:szCs w:val="22"/>
          <w:lang w:val="en" w:eastAsia="zh-CN"/>
        </w:rPr>
        <w:t xml:space="preserve"> the information reasonably available to it, if the Data Importer is unable or does not respond.</w:t>
      </w:r>
    </w:p>
    <w:p w14:paraId="7635DBA9"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It will make available to the Data Subjects, in their capacity as third party beneficiaries within the meaning of Clause </w:t>
      </w:r>
      <w:r w:rsidRPr="00660BB2">
        <w:rPr>
          <w:rFonts w:ascii="Times New Roman" w:eastAsia="STZhongsong" w:hAnsi="Times New Roman"/>
          <w:sz w:val="22"/>
          <w:szCs w:val="22"/>
          <w:lang w:val="en" w:eastAsia="zh-CN"/>
        </w:rPr>
        <w:fldChar w:fldCharType="begin"/>
      </w:r>
      <w:r w:rsidRPr="00660BB2">
        <w:rPr>
          <w:rFonts w:ascii="Times New Roman" w:eastAsia="STZhongsong" w:hAnsi="Times New Roman"/>
          <w:sz w:val="22"/>
          <w:szCs w:val="22"/>
          <w:lang w:val="en" w:eastAsia="zh-CN"/>
        </w:rPr>
        <w:instrText xml:space="preserve"> REF _Ref120093647 \w \h  \* MERGEFORMAT </w:instrText>
      </w:r>
      <w:r w:rsidRPr="00660BB2">
        <w:rPr>
          <w:rFonts w:ascii="Times New Roman" w:eastAsia="STZhongsong" w:hAnsi="Times New Roman"/>
          <w:sz w:val="22"/>
          <w:szCs w:val="22"/>
          <w:lang w:val="en" w:eastAsia="zh-CN"/>
        </w:rPr>
      </w:r>
      <w:r w:rsidRPr="00660BB2">
        <w:rPr>
          <w:rFonts w:ascii="Times New Roman" w:eastAsia="STZhongsong" w:hAnsi="Times New Roman"/>
          <w:sz w:val="22"/>
          <w:szCs w:val="22"/>
          <w:lang w:val="en" w:eastAsia="zh-CN"/>
        </w:rPr>
        <w:fldChar w:fldCharType="separate"/>
      </w:r>
      <w:r w:rsidRPr="00660BB2">
        <w:rPr>
          <w:rFonts w:ascii="Times New Roman" w:eastAsia="STZhongsong" w:hAnsi="Times New Roman"/>
          <w:sz w:val="22"/>
          <w:szCs w:val="22"/>
          <w:lang w:val="en" w:eastAsia="zh-CN"/>
        </w:rPr>
        <w:t>3</w:t>
      </w:r>
      <w:r w:rsidRPr="00660BB2">
        <w:rPr>
          <w:rFonts w:ascii="Times New Roman" w:eastAsia="STZhongsong" w:hAnsi="Times New Roman"/>
          <w:sz w:val="22"/>
          <w:szCs w:val="22"/>
          <w:lang w:val="en" w:eastAsia="zh-CN"/>
        </w:rPr>
        <w:fldChar w:fldCharType="end"/>
      </w:r>
      <w:r w:rsidRPr="00660BB2">
        <w:rPr>
          <w:rFonts w:ascii="Times New Roman" w:eastAsia="STZhongsong" w:hAnsi="Times New Roman"/>
          <w:sz w:val="22"/>
          <w:szCs w:val="22"/>
          <w:lang w:val="en" w:eastAsia="zh-CN"/>
        </w:rPr>
        <w:t>, and at their request, a copy of the clauses that relate to the processing of their Personal Data, rights and guarantees, as well as a copy of the clauses of other agreements necessary for the sub-treatment services of the data that must be carried out in accordance with this Addendum.</w:t>
      </w:r>
    </w:p>
    <w:p w14:paraId="0B38CF32" w14:textId="77777777" w:rsidR="00CC1709" w:rsidRPr="00660BB2" w:rsidRDefault="00CC1709" w:rsidP="00CC1709">
      <w:pPr>
        <w:numPr>
          <w:ilvl w:val="0"/>
          <w:numId w:val="25"/>
        </w:numPr>
        <w:tabs>
          <w:tab w:val="clear" w:pos="720"/>
        </w:tabs>
        <w:overflowPunct/>
        <w:autoSpaceDE/>
        <w:autoSpaceDN/>
        <w:ind w:left="360" w:hanging="360"/>
        <w:jc w:val="both"/>
        <w:textAlignment w:val="auto"/>
        <w:rPr>
          <w:rFonts w:ascii="Times New Roman" w:eastAsia="STZhongsong" w:hAnsi="Times New Roman"/>
          <w:b/>
          <w:bCs/>
          <w:sz w:val="22"/>
          <w:szCs w:val="22"/>
          <w:lang w:val="en-AU" w:eastAsia="zh-CN"/>
        </w:rPr>
      </w:pPr>
      <w:bookmarkStart w:id="35" w:name="_Ref120093683"/>
      <w:r w:rsidRPr="00660BB2">
        <w:rPr>
          <w:rFonts w:ascii="Times New Roman" w:eastAsia="STZhongsong" w:hAnsi="Times New Roman"/>
          <w:b/>
          <w:bCs/>
          <w:sz w:val="22"/>
          <w:szCs w:val="22"/>
          <w:lang w:val="en" w:eastAsia="zh-CN"/>
        </w:rPr>
        <w:t>Obligations of the Data Importer</w:t>
      </w:r>
      <w:bookmarkEnd w:id="35"/>
    </w:p>
    <w:p w14:paraId="1D715AC0" w14:textId="77777777" w:rsidR="00CC1709" w:rsidRPr="00660BB2" w:rsidRDefault="00CC1709" w:rsidP="00CC1709">
      <w:pPr>
        <w:overflowPunct/>
        <w:autoSpaceDE/>
        <w:autoSpaceDN/>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Data Importer agrees and warrants the following:</w:t>
      </w:r>
    </w:p>
    <w:p w14:paraId="20B34A53"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It will process the Personal Data transferred only on behalf of the Data Exporter, in accordance with its instructions and this Addendum. If it is unable to comply with these requirements for whatever reason, it shall inform the Data Exporter without delay, in which case the latter shall be entitled to suspend the transfer of the data or terminate the Agreement.</w:t>
      </w:r>
    </w:p>
    <w:p w14:paraId="19370C13"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It will provide the necessary and effective security and confidentiality measures (a) to prevent the adulteration, loss, consultation or unauthorized processing of the Personal Data, and (b) that allow detecting deviations, intentional or not, whether the risks come from human action or the technical means used, and that are verified as not lower than those provided for by current regulations  in such a way as to ensure the level of security appropriate to the risks posed by the processing and to the nature of the Personal Data to be protected.</w:t>
      </w:r>
    </w:p>
    <w:p w14:paraId="6FD6F809"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lastRenderedPageBreak/>
        <w:t>It will have procedures that guarantee that all access to the transferred data will be carried out by authorized personnel with established access levels and passwords, who will comply with the duty of confidentiality and security of the same and sign agreements for such purposes.</w:t>
      </w:r>
    </w:p>
    <w:p w14:paraId="24F667E2"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 xml:space="preserve">It has verified that local legislation does not prevent compliance with the obligations, guarantees and principles provided for in this Addendum relating to the processing of Personal Data and their </w:t>
      </w:r>
      <w:proofErr w:type="gramStart"/>
      <w:r w:rsidRPr="00660BB2">
        <w:rPr>
          <w:rFonts w:ascii="Times New Roman" w:eastAsia="STZhongsong" w:hAnsi="Times New Roman"/>
          <w:sz w:val="22"/>
          <w:szCs w:val="22"/>
          <w:lang w:val="en" w:eastAsia="zh-CN"/>
        </w:rPr>
        <w:t>holders, and</w:t>
      </w:r>
      <w:proofErr w:type="gramEnd"/>
      <w:r w:rsidRPr="00660BB2">
        <w:rPr>
          <w:rFonts w:ascii="Times New Roman" w:eastAsia="STZhongsong" w:hAnsi="Times New Roman"/>
          <w:sz w:val="22"/>
          <w:szCs w:val="22"/>
          <w:lang w:val="en" w:eastAsia="zh-CN"/>
        </w:rPr>
        <w:t xml:space="preserve"> will inform the Data Exporter immediately if it becomes aware of the existence of any such provision, in which case the Data Exporter may suspend the transfer.</w:t>
      </w:r>
    </w:p>
    <w:p w14:paraId="1BFC1143"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It will process the Personal Data following the express instructions given by the Data Exporter in accordance with the purposes and manner described in Annex </w:t>
      </w:r>
      <w:r w:rsidRPr="00660BB2">
        <w:rPr>
          <w:rFonts w:ascii="Times New Roman" w:eastAsia="STZhongsong" w:hAnsi="Times New Roman"/>
          <w:sz w:val="22"/>
          <w:szCs w:val="22"/>
          <w:lang w:val="en" w:eastAsia="zh-CN"/>
        </w:rPr>
        <w:fldChar w:fldCharType="begin"/>
      </w:r>
      <w:r w:rsidRPr="00660BB2">
        <w:rPr>
          <w:rFonts w:ascii="Times New Roman" w:eastAsia="STZhongsong" w:hAnsi="Times New Roman"/>
          <w:sz w:val="22"/>
          <w:szCs w:val="22"/>
          <w:lang w:val="en" w:eastAsia="zh-CN"/>
        </w:rPr>
        <w:instrText xml:space="preserve"> REF bmannexA \h  \* MERGEFORMAT </w:instrText>
      </w:r>
      <w:r w:rsidRPr="00660BB2">
        <w:rPr>
          <w:rFonts w:ascii="Times New Roman" w:eastAsia="STZhongsong" w:hAnsi="Times New Roman"/>
          <w:sz w:val="22"/>
          <w:szCs w:val="22"/>
          <w:lang w:val="en" w:eastAsia="zh-CN"/>
        </w:rPr>
      </w:r>
      <w:r w:rsidRPr="00660BB2">
        <w:rPr>
          <w:rFonts w:ascii="Times New Roman" w:eastAsia="STZhongsong" w:hAnsi="Times New Roman"/>
          <w:sz w:val="22"/>
          <w:szCs w:val="22"/>
          <w:lang w:val="en" w:eastAsia="zh-CN"/>
        </w:rPr>
        <w:fldChar w:fldCharType="separate"/>
      </w:r>
      <w:r w:rsidRPr="00660BB2">
        <w:rPr>
          <w:rFonts w:ascii="Times New Roman" w:eastAsia="STZhongsong" w:hAnsi="Times New Roman"/>
          <w:sz w:val="22"/>
          <w:szCs w:val="22"/>
          <w:lang w:val="en" w:eastAsia="zh-CN"/>
        </w:rPr>
        <w:t>A</w:t>
      </w:r>
      <w:r w:rsidRPr="00660BB2">
        <w:rPr>
          <w:rFonts w:ascii="Times New Roman" w:eastAsia="STZhongsong" w:hAnsi="Times New Roman"/>
          <w:sz w:val="22"/>
          <w:szCs w:val="22"/>
          <w:lang w:val="en" w:eastAsia="zh-CN"/>
        </w:rPr>
        <w:fldChar w:fldCharType="end"/>
      </w:r>
      <w:r w:rsidRPr="00660BB2">
        <w:rPr>
          <w:rFonts w:ascii="Times New Roman" w:eastAsia="STZhongsong" w:hAnsi="Times New Roman"/>
          <w:sz w:val="22"/>
          <w:szCs w:val="22"/>
          <w:lang w:val="en" w:eastAsia="zh-CN"/>
        </w:rPr>
        <w:t>.</w:t>
      </w:r>
    </w:p>
    <w:p w14:paraId="302EE7BF"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It will communicate to the Data Exporter a contact point within its organization authorized to respond to inquiries relating to the processing of Personal Data and cooperate in good faith with the Data Exporter, the Data </w:t>
      </w:r>
      <w:proofErr w:type="gramStart"/>
      <w:r w:rsidRPr="00660BB2">
        <w:rPr>
          <w:rFonts w:ascii="Times New Roman" w:eastAsia="STZhongsong" w:hAnsi="Times New Roman"/>
          <w:sz w:val="22"/>
          <w:szCs w:val="22"/>
          <w:lang w:val="en" w:eastAsia="zh-CN"/>
        </w:rPr>
        <w:t>Subject</w:t>
      </w:r>
      <w:proofErr w:type="gramEnd"/>
      <w:r w:rsidRPr="00660BB2">
        <w:rPr>
          <w:rFonts w:ascii="Times New Roman" w:eastAsia="STZhongsong" w:hAnsi="Times New Roman"/>
          <w:sz w:val="22"/>
          <w:szCs w:val="22"/>
          <w:lang w:val="en" w:eastAsia="zh-CN"/>
        </w:rPr>
        <w:t xml:space="preserve"> and the Authority in respect of such inquiries within the time limits of law. Where the Data Exporter has ceased to exist legally, or if the parties have so agreed, the Data Importer shall assume the tasks relating to its compliance in accordance with Clause </w:t>
      </w:r>
      <w:r w:rsidRPr="00660BB2">
        <w:rPr>
          <w:rFonts w:ascii="Times New Roman" w:eastAsia="STZhongsong" w:hAnsi="Times New Roman"/>
          <w:sz w:val="22"/>
          <w:szCs w:val="22"/>
          <w:lang w:val="en" w:eastAsia="zh-CN"/>
        </w:rPr>
        <w:fldChar w:fldCharType="begin"/>
      </w:r>
      <w:r w:rsidRPr="00660BB2">
        <w:rPr>
          <w:rFonts w:ascii="Times New Roman" w:eastAsia="STZhongsong" w:hAnsi="Times New Roman"/>
          <w:sz w:val="22"/>
          <w:szCs w:val="22"/>
          <w:lang w:val="en" w:eastAsia="zh-CN"/>
        </w:rPr>
        <w:instrText xml:space="preserve"> REF _Ref120093658 \w \h  \* MERGEFORMAT </w:instrText>
      </w:r>
      <w:r w:rsidRPr="00660BB2">
        <w:rPr>
          <w:rFonts w:ascii="Times New Roman" w:eastAsia="STZhongsong" w:hAnsi="Times New Roman"/>
          <w:sz w:val="22"/>
          <w:szCs w:val="22"/>
          <w:lang w:val="en" w:eastAsia="zh-CN"/>
        </w:rPr>
      </w:r>
      <w:r w:rsidRPr="00660BB2">
        <w:rPr>
          <w:rFonts w:ascii="Times New Roman" w:eastAsia="STZhongsong" w:hAnsi="Times New Roman"/>
          <w:sz w:val="22"/>
          <w:szCs w:val="22"/>
          <w:lang w:val="en" w:eastAsia="zh-CN"/>
        </w:rPr>
        <w:fldChar w:fldCharType="separate"/>
      </w:r>
      <w:r w:rsidRPr="00660BB2">
        <w:rPr>
          <w:rFonts w:ascii="Times New Roman" w:eastAsia="STZhongsong" w:hAnsi="Times New Roman"/>
          <w:sz w:val="22"/>
          <w:szCs w:val="22"/>
          <w:lang w:val="en" w:eastAsia="zh-CN"/>
        </w:rPr>
        <w:t>3.4</w:t>
      </w:r>
      <w:r w:rsidRPr="00660BB2">
        <w:rPr>
          <w:rFonts w:ascii="Times New Roman" w:eastAsia="STZhongsong" w:hAnsi="Times New Roman"/>
          <w:sz w:val="22"/>
          <w:szCs w:val="22"/>
          <w:lang w:val="en" w:eastAsia="zh-CN"/>
        </w:rPr>
        <w:fldChar w:fldCharType="end"/>
      </w:r>
      <w:r w:rsidRPr="00660BB2">
        <w:rPr>
          <w:rFonts w:ascii="Times New Roman" w:eastAsia="STZhongsong" w:hAnsi="Times New Roman"/>
          <w:sz w:val="22"/>
          <w:szCs w:val="22"/>
          <w:lang w:val="en" w:eastAsia="zh-CN"/>
        </w:rPr>
        <w:t>.</w:t>
      </w:r>
    </w:p>
    <w:p w14:paraId="127D4AE7"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It will make available, at the request of the Data Exporter or Authority, its data processing facilities, its </w:t>
      </w:r>
      <w:proofErr w:type="gramStart"/>
      <w:r w:rsidRPr="00660BB2">
        <w:rPr>
          <w:rFonts w:ascii="Times New Roman" w:eastAsia="STZhongsong" w:hAnsi="Times New Roman"/>
          <w:sz w:val="22"/>
          <w:szCs w:val="22"/>
          <w:lang w:val="en" w:eastAsia="zh-CN"/>
        </w:rPr>
        <w:t>files</w:t>
      </w:r>
      <w:proofErr w:type="gramEnd"/>
      <w:r w:rsidRPr="00660BB2">
        <w:rPr>
          <w:rFonts w:ascii="Times New Roman" w:eastAsia="STZhongsong" w:hAnsi="Times New Roman"/>
          <w:sz w:val="22"/>
          <w:szCs w:val="22"/>
          <w:lang w:val="en" w:eastAsia="zh-CN"/>
        </w:rPr>
        <w:t xml:space="preserve"> and all documentation necessary for the processing, for the purposes of review, audit or certification. These tasks shall be carried out, upon reasonable notice and during normal working hours, by an impartial and independent inspector or auditor appointed by the Data Exporter or the Authority, </w:t>
      </w:r>
      <w:proofErr w:type="gramStart"/>
      <w:r w:rsidRPr="00660BB2">
        <w:rPr>
          <w:rFonts w:ascii="Times New Roman" w:eastAsia="STZhongsong" w:hAnsi="Times New Roman"/>
          <w:sz w:val="22"/>
          <w:szCs w:val="22"/>
          <w:lang w:val="en" w:eastAsia="zh-CN"/>
        </w:rPr>
        <w:t>in order to</w:t>
      </w:r>
      <w:proofErr w:type="gramEnd"/>
      <w:r w:rsidRPr="00660BB2">
        <w:rPr>
          <w:rFonts w:ascii="Times New Roman" w:eastAsia="STZhongsong" w:hAnsi="Times New Roman"/>
          <w:sz w:val="22"/>
          <w:szCs w:val="22"/>
          <w:lang w:val="en" w:eastAsia="zh-CN"/>
        </w:rPr>
        <w:t xml:space="preserve"> determine whether the guarantees and commitments provided for in this Addendum are fulfilled.</w:t>
      </w:r>
    </w:p>
    <w:p w14:paraId="6BAF4274"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It will process Personal Data in accordance with the Data Protection Legislation on the protection of Personal Data.</w:t>
      </w:r>
    </w:p>
    <w:p w14:paraId="3D95415F"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It will notify the Data Exporter without delay of: </w:t>
      </w:r>
    </w:p>
    <w:p w14:paraId="21F99C46" w14:textId="24566AC0" w:rsidR="00CC1709" w:rsidRPr="00660BB2" w:rsidRDefault="00CC1709" w:rsidP="00CC1709">
      <w:pPr>
        <w:overflowPunct/>
        <w:autoSpaceDE/>
        <w:autoSpaceDN/>
        <w:spacing w:after="0"/>
        <w:ind w:left="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w:t>
      </w:r>
      <w:proofErr w:type="spellStart"/>
      <w:r w:rsidRPr="00660BB2">
        <w:rPr>
          <w:rFonts w:ascii="Times New Roman" w:eastAsia="STZhongsong" w:hAnsi="Times New Roman"/>
          <w:sz w:val="22"/>
          <w:szCs w:val="22"/>
          <w:lang w:val="en" w:eastAsia="zh-CN"/>
        </w:rPr>
        <w:t>i</w:t>
      </w:r>
      <w:proofErr w:type="spellEnd"/>
      <w:r w:rsidRPr="00660BB2">
        <w:rPr>
          <w:rFonts w:ascii="Times New Roman" w:eastAsia="STZhongsong" w:hAnsi="Times New Roman"/>
          <w:sz w:val="22"/>
          <w:szCs w:val="22"/>
          <w:lang w:val="en" w:eastAsia="zh-CN"/>
        </w:rPr>
        <w:t xml:space="preserve">) any legally binding request to transfer Personal Data submitted by a law enforcement authority unless prohibited by applicable law (to the extent that they do not exceed what is necessary in a democratic society along the lines of point </w:t>
      </w:r>
      <w:r w:rsidR="00C94756">
        <w:rPr>
          <w:rFonts w:ascii="Times New Roman" w:eastAsia="STZhongsong" w:hAnsi="Times New Roman"/>
          <w:sz w:val="22"/>
          <w:szCs w:val="22"/>
          <w:lang w:val="en" w:eastAsia="zh-CN"/>
        </w:rPr>
        <w:t>4</w:t>
      </w:r>
      <w:r w:rsidRPr="00660BB2">
        <w:rPr>
          <w:rFonts w:ascii="Times New Roman" w:eastAsia="STZhongsong" w:hAnsi="Times New Roman"/>
          <w:sz w:val="22"/>
          <w:szCs w:val="22"/>
          <w:lang w:eastAsia="zh-CN"/>
        </w:rPr>
        <w:t>.10(ii)</w:t>
      </w:r>
      <w:r w:rsidRPr="00660BB2">
        <w:rPr>
          <w:rFonts w:ascii="Times New Roman" w:eastAsia="STZhongsong" w:hAnsi="Times New Roman"/>
          <w:sz w:val="22"/>
          <w:szCs w:val="22"/>
          <w:lang w:val="en" w:eastAsia="zh-CN"/>
        </w:rPr>
        <w:t>below</w:t>
      </w:r>
      <w:proofErr w:type="gramStart"/>
      <w:r w:rsidRPr="00660BB2">
        <w:rPr>
          <w:rFonts w:ascii="Times New Roman" w:eastAsia="STZhongsong" w:hAnsi="Times New Roman"/>
          <w:sz w:val="22"/>
          <w:szCs w:val="22"/>
          <w:lang w:val="en" w:eastAsia="zh-CN"/>
        </w:rPr>
        <w:t>);</w:t>
      </w:r>
      <w:proofErr w:type="gramEnd"/>
      <w:r w:rsidRPr="00660BB2">
        <w:rPr>
          <w:rFonts w:ascii="Times New Roman" w:eastAsia="STZhongsong" w:hAnsi="Times New Roman"/>
          <w:sz w:val="22"/>
          <w:szCs w:val="22"/>
          <w:lang w:val="en" w:eastAsia="zh-CN"/>
        </w:rPr>
        <w:t xml:space="preserve">  </w:t>
      </w:r>
    </w:p>
    <w:p w14:paraId="7FECFD32" w14:textId="77777777" w:rsidR="00CC1709" w:rsidRPr="00660BB2" w:rsidRDefault="00CC1709" w:rsidP="00CC1709">
      <w:pPr>
        <w:overflowPunct/>
        <w:autoSpaceDE/>
        <w:autoSpaceDN/>
        <w:spacing w:after="0"/>
        <w:ind w:left="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(ii) any accidental or unauthorized access; and</w:t>
      </w:r>
    </w:p>
    <w:p w14:paraId="41BA6A37"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(iii) any unanswered request received directly from the Data Subjects, unless authorized.</w:t>
      </w:r>
    </w:p>
    <w:p w14:paraId="27898DFC"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It will not transfer Personal Data to third parties except that: </w:t>
      </w:r>
    </w:p>
    <w:p w14:paraId="6318B364"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w:t>
      </w:r>
      <w:proofErr w:type="spellStart"/>
      <w:r w:rsidRPr="00660BB2">
        <w:rPr>
          <w:rFonts w:ascii="Times New Roman" w:eastAsia="STZhongsong" w:hAnsi="Times New Roman"/>
          <w:sz w:val="22"/>
          <w:szCs w:val="22"/>
          <w:lang w:val="en" w:eastAsia="zh-CN"/>
        </w:rPr>
        <w:t>i</w:t>
      </w:r>
      <w:proofErr w:type="spellEnd"/>
      <w:r w:rsidRPr="00660BB2">
        <w:rPr>
          <w:rFonts w:ascii="Times New Roman" w:eastAsia="STZhongsong" w:hAnsi="Times New Roman"/>
          <w:sz w:val="22"/>
          <w:szCs w:val="22"/>
          <w:lang w:val="en" w:eastAsia="zh-CN"/>
        </w:rPr>
        <w:t xml:space="preserve">) such transfer is specifically authorized in Annex </w:t>
      </w:r>
      <w:r w:rsidRPr="00660BB2">
        <w:rPr>
          <w:rFonts w:ascii="Times New Roman" w:eastAsia="STZhongsong" w:hAnsi="Times New Roman"/>
          <w:sz w:val="22"/>
          <w:szCs w:val="22"/>
          <w:lang w:val="en" w:eastAsia="zh-CN"/>
        </w:rPr>
        <w:fldChar w:fldCharType="begin"/>
      </w:r>
      <w:r w:rsidRPr="00660BB2">
        <w:rPr>
          <w:rFonts w:ascii="Times New Roman" w:eastAsia="STZhongsong" w:hAnsi="Times New Roman"/>
          <w:sz w:val="22"/>
          <w:szCs w:val="22"/>
          <w:lang w:val="en" w:eastAsia="zh-CN"/>
        </w:rPr>
        <w:instrText xml:space="preserve"> REF bmannexA \h  \* MERGEFORMAT </w:instrText>
      </w:r>
      <w:r w:rsidRPr="00660BB2">
        <w:rPr>
          <w:rFonts w:ascii="Times New Roman" w:eastAsia="STZhongsong" w:hAnsi="Times New Roman"/>
          <w:sz w:val="22"/>
          <w:szCs w:val="22"/>
          <w:lang w:val="en" w:eastAsia="zh-CN"/>
        </w:rPr>
      </w:r>
      <w:r w:rsidRPr="00660BB2">
        <w:rPr>
          <w:rFonts w:ascii="Times New Roman" w:eastAsia="STZhongsong" w:hAnsi="Times New Roman"/>
          <w:sz w:val="22"/>
          <w:szCs w:val="22"/>
          <w:lang w:val="en" w:eastAsia="zh-CN"/>
        </w:rPr>
        <w:fldChar w:fldCharType="separate"/>
      </w:r>
      <w:r w:rsidRPr="00660BB2">
        <w:rPr>
          <w:rFonts w:ascii="Times New Roman" w:eastAsia="STZhongsong" w:hAnsi="Times New Roman"/>
          <w:sz w:val="22"/>
          <w:szCs w:val="22"/>
          <w:lang w:val="en" w:eastAsia="zh-CN"/>
        </w:rPr>
        <w:t>A</w:t>
      </w:r>
      <w:r w:rsidRPr="00660BB2">
        <w:rPr>
          <w:rFonts w:ascii="Times New Roman" w:eastAsia="STZhongsong" w:hAnsi="Times New Roman"/>
          <w:sz w:val="22"/>
          <w:szCs w:val="22"/>
          <w:lang w:val="en" w:eastAsia="zh-CN"/>
        </w:rPr>
        <w:fldChar w:fldCharType="end"/>
      </w:r>
      <w:r w:rsidRPr="00660BB2">
        <w:rPr>
          <w:rFonts w:ascii="Times New Roman" w:eastAsia="STZhongsong" w:hAnsi="Times New Roman"/>
          <w:sz w:val="22"/>
          <w:szCs w:val="22"/>
          <w:lang w:val="en" w:eastAsia="zh-CN"/>
        </w:rPr>
        <w:t xml:space="preserve"> of this Addendum or the transfer is necessary for compliance with the Addendum, verifying in both cases that the recipient is obliged in the same terms as the Data Importer and always with the knowledge and prior agreement of the Data Exporter, or </w:t>
      </w:r>
    </w:p>
    <w:p w14:paraId="45A70208"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(ii) the transfer is required by law or competent authority, to the extent that it does not exceed what is necessary in a democratic society, for example, where it constitutes a measure necessary for the safeguarding of State security, defense, public security, prevention, investigation, </w:t>
      </w:r>
      <w:proofErr w:type="gramStart"/>
      <w:r w:rsidRPr="00660BB2">
        <w:rPr>
          <w:rFonts w:ascii="Times New Roman" w:eastAsia="STZhongsong" w:hAnsi="Times New Roman"/>
          <w:sz w:val="22"/>
          <w:szCs w:val="22"/>
          <w:lang w:val="en" w:eastAsia="zh-CN"/>
        </w:rPr>
        <w:t>detection</w:t>
      </w:r>
      <w:proofErr w:type="gramEnd"/>
      <w:r w:rsidRPr="00660BB2">
        <w:rPr>
          <w:rFonts w:ascii="Times New Roman" w:eastAsia="STZhongsong" w:hAnsi="Times New Roman"/>
          <w:sz w:val="22"/>
          <w:szCs w:val="22"/>
          <w:lang w:val="en" w:eastAsia="zh-CN"/>
        </w:rPr>
        <w:t xml:space="preserve"> and prosecution of criminal or administrative offences or the protection of the Data Subject or the rights and freedoms of other persons.</w:t>
      </w:r>
    </w:p>
    <w:p w14:paraId="3305CCAA" w14:textId="31023898"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 xml:space="preserve">Upon receipt of the request indicated above at point </w:t>
      </w:r>
      <w:r w:rsidR="00C94756">
        <w:rPr>
          <w:rFonts w:ascii="Times New Roman" w:eastAsia="STZhongsong" w:hAnsi="Times New Roman"/>
          <w:sz w:val="22"/>
          <w:szCs w:val="22"/>
          <w:lang w:val="en" w:eastAsia="zh-CN"/>
        </w:rPr>
        <w:t>4</w:t>
      </w:r>
      <w:r w:rsidRPr="00660BB2">
        <w:rPr>
          <w:rFonts w:ascii="Times New Roman" w:eastAsia="STZhongsong" w:hAnsi="Times New Roman"/>
          <w:sz w:val="22"/>
          <w:szCs w:val="22"/>
          <w:lang w:val="en" w:eastAsia="zh-CN"/>
        </w:rPr>
        <w:t xml:space="preserve">.10(ii), the Data Importer must immediately: </w:t>
      </w:r>
    </w:p>
    <w:p w14:paraId="008974D9"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w:t>
      </w:r>
      <w:proofErr w:type="spellStart"/>
      <w:r w:rsidRPr="00660BB2">
        <w:rPr>
          <w:rFonts w:ascii="Times New Roman" w:eastAsia="STZhongsong" w:hAnsi="Times New Roman"/>
          <w:sz w:val="22"/>
          <w:szCs w:val="22"/>
          <w:lang w:val="en" w:eastAsia="zh-CN"/>
        </w:rPr>
        <w:t>i</w:t>
      </w:r>
      <w:proofErr w:type="spellEnd"/>
      <w:r w:rsidRPr="00660BB2">
        <w:rPr>
          <w:rFonts w:ascii="Times New Roman" w:eastAsia="STZhongsong" w:hAnsi="Times New Roman"/>
          <w:sz w:val="22"/>
          <w:szCs w:val="22"/>
          <w:lang w:val="en" w:eastAsia="zh-CN"/>
        </w:rPr>
        <w:t xml:space="preserve">) verify that the requesting authority offers adequate guarantees of compliance with the principles of Article 4 of Law No. 25,326, and the rights of the owners of the data for access, rectification, </w:t>
      </w:r>
      <w:proofErr w:type="gramStart"/>
      <w:r w:rsidRPr="00660BB2">
        <w:rPr>
          <w:rFonts w:ascii="Times New Roman" w:eastAsia="STZhongsong" w:hAnsi="Times New Roman"/>
          <w:sz w:val="22"/>
          <w:szCs w:val="22"/>
          <w:lang w:val="en" w:eastAsia="zh-CN"/>
        </w:rPr>
        <w:t>deletion</w:t>
      </w:r>
      <w:proofErr w:type="gramEnd"/>
      <w:r w:rsidRPr="00660BB2">
        <w:rPr>
          <w:rFonts w:ascii="Times New Roman" w:eastAsia="STZhongsong" w:hAnsi="Times New Roman"/>
          <w:sz w:val="22"/>
          <w:szCs w:val="22"/>
          <w:lang w:val="en" w:eastAsia="zh-CN"/>
        </w:rPr>
        <w:t xml:space="preserve"> and other rights contained in Chapter III, Articles 13 to 20 of Law No. 25,326, except in the following cases and conditions (in accordance with Article 17 of Law No. 25,326): </w:t>
      </w:r>
    </w:p>
    <w:p w14:paraId="34544934" w14:textId="77777777" w:rsidR="00CC1709" w:rsidRPr="00660BB2" w:rsidRDefault="00CC1709" w:rsidP="00CC1709">
      <w:pPr>
        <w:numPr>
          <w:ilvl w:val="2"/>
          <w:numId w:val="25"/>
        </w:numPr>
        <w:overflowPunct/>
        <w:autoSpaceDE/>
        <w:autoSpaceDN/>
        <w:ind w:left="1080" w:hanging="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 xml:space="preserve">provided for by law or by decision based on the protection of the defense of the Nation, public order and security, or the protection of the rights and interests of third </w:t>
      </w:r>
      <w:proofErr w:type="gramStart"/>
      <w:r w:rsidRPr="00660BB2">
        <w:rPr>
          <w:rFonts w:ascii="Times New Roman" w:eastAsia="STZhongsong" w:hAnsi="Times New Roman"/>
          <w:sz w:val="22"/>
          <w:szCs w:val="22"/>
          <w:lang w:val="en" w:eastAsia="zh-CN"/>
        </w:rPr>
        <w:t>parties;</w:t>
      </w:r>
      <w:proofErr w:type="gramEnd"/>
    </w:p>
    <w:p w14:paraId="2089155A" w14:textId="262EBF4A" w:rsidR="00CC1709" w:rsidRPr="00660BB2" w:rsidRDefault="00CC1709" w:rsidP="00CC1709">
      <w:pPr>
        <w:numPr>
          <w:ilvl w:val="2"/>
          <w:numId w:val="25"/>
        </w:numPr>
        <w:overflowPunct/>
        <w:autoSpaceDE/>
        <w:autoSpaceDN/>
        <w:ind w:left="1080" w:hanging="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 xml:space="preserve">by means of a well-founded decision notified to the person concerned, when such request could hinder ongoing judicial or administrative proceedings in connection with an investigation regarding the performance of obligations subject to State control and relating to public order, such as: those relating to </w:t>
      </w:r>
      <w:r w:rsidRPr="00660BB2">
        <w:rPr>
          <w:rFonts w:ascii="Times New Roman" w:eastAsia="STZhongsong" w:hAnsi="Times New Roman"/>
          <w:sz w:val="22"/>
          <w:szCs w:val="22"/>
          <w:lang w:val="en" w:eastAsia="zh-CN"/>
        </w:rPr>
        <w:lastRenderedPageBreak/>
        <w:t xml:space="preserve">tax, social security, the development of health and environmental control functions, the investigation of criminal offences and the verification of administrative offences; without prejudice to this, access to the Personal Data must be provided in the event the affected party needs to exercise his right of defense; and </w:t>
      </w:r>
    </w:p>
    <w:p w14:paraId="4604EB49"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(ii) </w:t>
      </w:r>
      <w:proofErr w:type="gramStart"/>
      <w:r w:rsidRPr="00660BB2">
        <w:rPr>
          <w:rFonts w:ascii="Times New Roman" w:eastAsia="STZhongsong" w:hAnsi="Times New Roman"/>
          <w:sz w:val="22"/>
          <w:szCs w:val="22"/>
          <w:lang w:val="en" w:eastAsia="zh-CN"/>
        </w:rPr>
        <w:t>in the event that</w:t>
      </w:r>
      <w:proofErr w:type="gramEnd"/>
      <w:r w:rsidRPr="00660BB2">
        <w:rPr>
          <w:rFonts w:ascii="Times New Roman" w:eastAsia="STZhongsong" w:hAnsi="Times New Roman"/>
          <w:sz w:val="22"/>
          <w:szCs w:val="22"/>
          <w:lang w:val="en" w:eastAsia="zh-CN"/>
        </w:rPr>
        <w:t xml:space="preserve"> the authority does not grant or offer the guarantees indicated in point (a) immediately above, Argentine law will prevail, and the Data Importer shall suspend the treatment of the Personal Data in that country by returning the Personal Data to the Data Exporter according to the instructions given by the Data Exporter and the Data Exporter shall notify the Control Authority.</w:t>
      </w:r>
    </w:p>
    <w:p w14:paraId="45C31996" w14:textId="22C40FE9"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It will respond to requests received from the Data Subject as a third</w:t>
      </w:r>
      <w:r w:rsidR="00595329">
        <w:rPr>
          <w:rFonts w:ascii="Times New Roman" w:eastAsia="STZhongsong" w:hAnsi="Times New Roman"/>
          <w:sz w:val="22"/>
          <w:szCs w:val="22"/>
          <w:lang w:val="en" w:eastAsia="zh-CN"/>
        </w:rPr>
        <w:t>-</w:t>
      </w:r>
      <w:r w:rsidRPr="00660BB2">
        <w:rPr>
          <w:rFonts w:ascii="Times New Roman" w:eastAsia="STZhongsong" w:hAnsi="Times New Roman"/>
          <w:sz w:val="22"/>
          <w:szCs w:val="22"/>
          <w:lang w:val="en" w:eastAsia="zh-CN"/>
        </w:rPr>
        <w:t xml:space="preserve">party beneficiary, or from the Data Exporter, </w:t>
      </w:r>
      <w:proofErr w:type="gramStart"/>
      <w:r w:rsidRPr="00660BB2">
        <w:rPr>
          <w:rFonts w:ascii="Times New Roman" w:eastAsia="STZhongsong" w:hAnsi="Times New Roman"/>
          <w:sz w:val="22"/>
          <w:szCs w:val="22"/>
          <w:lang w:val="en" w:eastAsia="zh-CN"/>
        </w:rPr>
        <w:t>on the occasion of</w:t>
      </w:r>
      <w:proofErr w:type="gramEnd"/>
      <w:r w:rsidRPr="00660BB2">
        <w:rPr>
          <w:rFonts w:ascii="Times New Roman" w:eastAsia="STZhongsong" w:hAnsi="Times New Roman"/>
          <w:sz w:val="22"/>
          <w:szCs w:val="22"/>
          <w:lang w:val="en" w:eastAsia="zh-CN"/>
        </w:rPr>
        <w:t xml:space="preserve"> the exercise of the rights of access, rectification, deletion and other rights contained in Chapter III, articles 13 to 20 of Law No. 25,326, respecting the deadlines of law and providing the means for this purpose. It will respond within the deadlines provided for by the Data Protection Legislation to inquiries from Data Subjects and the authority regarding the processing of Personal Data by the Data Importer, without prejudice to the fact that the parties have otherwise agreed to respond to these queries in Annex </w:t>
      </w:r>
      <w:r w:rsidRPr="00660BB2">
        <w:rPr>
          <w:rFonts w:ascii="Times New Roman" w:eastAsia="STZhongsong" w:hAnsi="Times New Roman"/>
          <w:sz w:val="22"/>
          <w:szCs w:val="22"/>
          <w:lang w:val="en" w:eastAsia="zh-CN"/>
        </w:rPr>
        <w:fldChar w:fldCharType="begin"/>
      </w:r>
      <w:r w:rsidRPr="00660BB2">
        <w:rPr>
          <w:rFonts w:ascii="Times New Roman" w:eastAsia="STZhongsong" w:hAnsi="Times New Roman"/>
          <w:sz w:val="22"/>
          <w:szCs w:val="22"/>
          <w:lang w:val="en" w:eastAsia="zh-CN"/>
        </w:rPr>
        <w:instrText xml:space="preserve"> REF bmannexA \h  \* MERGEFORMAT </w:instrText>
      </w:r>
      <w:r w:rsidRPr="00660BB2">
        <w:rPr>
          <w:rFonts w:ascii="Times New Roman" w:eastAsia="STZhongsong" w:hAnsi="Times New Roman"/>
          <w:sz w:val="22"/>
          <w:szCs w:val="22"/>
          <w:lang w:val="en" w:eastAsia="zh-CN"/>
        </w:rPr>
      </w:r>
      <w:r w:rsidRPr="00660BB2">
        <w:rPr>
          <w:rFonts w:ascii="Times New Roman" w:eastAsia="STZhongsong" w:hAnsi="Times New Roman"/>
          <w:sz w:val="22"/>
          <w:szCs w:val="22"/>
          <w:lang w:val="en" w:eastAsia="zh-CN"/>
        </w:rPr>
        <w:fldChar w:fldCharType="separate"/>
      </w:r>
      <w:r w:rsidRPr="00660BB2">
        <w:rPr>
          <w:rFonts w:ascii="Times New Roman" w:eastAsia="STZhongsong" w:hAnsi="Times New Roman"/>
          <w:sz w:val="22"/>
          <w:szCs w:val="22"/>
          <w:lang w:val="en" w:eastAsia="zh-CN"/>
        </w:rPr>
        <w:t>A</w:t>
      </w:r>
      <w:r w:rsidRPr="00660BB2">
        <w:rPr>
          <w:rFonts w:ascii="Times New Roman" w:eastAsia="STZhongsong" w:hAnsi="Times New Roman"/>
          <w:sz w:val="22"/>
          <w:szCs w:val="22"/>
          <w:lang w:val="en" w:eastAsia="zh-CN"/>
        </w:rPr>
        <w:fldChar w:fldCharType="end"/>
      </w:r>
      <w:r w:rsidRPr="00660BB2">
        <w:rPr>
          <w:rFonts w:ascii="Times New Roman" w:eastAsia="STZhongsong" w:hAnsi="Times New Roman"/>
          <w:sz w:val="22"/>
          <w:szCs w:val="22"/>
          <w:lang w:val="en" w:eastAsia="zh-CN"/>
        </w:rPr>
        <w:t>, following the instructions of the supervisory authority.</w:t>
      </w:r>
    </w:p>
    <w:p w14:paraId="68B96B5A" w14:textId="7BE5072E"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It will destroy, certifying such fact, and / or return to the Data Exporter the Personal Data subject to the transfer, when for any reason this Addendum is terminated.</w:t>
      </w:r>
    </w:p>
    <w:p w14:paraId="2C58500F"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In the event of sub-processing of the data, it has previously informed the Data Exporter and obtained its prior written consent.</w:t>
      </w:r>
    </w:p>
    <w:p w14:paraId="53042CA9" w14:textId="4AEECE36"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processing services for the possible Sub-Processor will be carried out in accordance with Clause </w:t>
      </w:r>
      <w:r w:rsidR="00595329">
        <w:rPr>
          <w:rFonts w:ascii="Times New Roman" w:eastAsia="STZhongsong" w:hAnsi="Times New Roman"/>
          <w:sz w:val="22"/>
          <w:szCs w:val="22"/>
          <w:lang w:val="en" w:eastAsia="zh-CN"/>
        </w:rPr>
        <w:t>9</w:t>
      </w:r>
      <w:r w:rsidRPr="00660BB2">
        <w:rPr>
          <w:rFonts w:ascii="Times New Roman" w:eastAsia="STZhongsong" w:hAnsi="Times New Roman"/>
          <w:sz w:val="22"/>
          <w:szCs w:val="22"/>
          <w:lang w:val="en" w:eastAsia="zh-CN"/>
        </w:rPr>
        <w:t>.</w:t>
      </w:r>
    </w:p>
    <w:p w14:paraId="623227BC"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It will send without delay to the Data Exporter a copy of the agreement which it enters into with the Sub-Processor under this Addendum and in which the Data Exporter is to be granted the status of </w:t>
      </w:r>
      <w:proofErr w:type="gramStart"/>
      <w:r w:rsidRPr="00660BB2">
        <w:rPr>
          <w:rFonts w:ascii="Times New Roman" w:eastAsia="STZhongsong" w:hAnsi="Times New Roman"/>
          <w:sz w:val="22"/>
          <w:szCs w:val="22"/>
          <w:lang w:val="en" w:eastAsia="zh-CN"/>
        </w:rPr>
        <w:t>third party</w:t>
      </w:r>
      <w:proofErr w:type="gramEnd"/>
      <w:r w:rsidRPr="00660BB2">
        <w:rPr>
          <w:rFonts w:ascii="Times New Roman" w:eastAsia="STZhongsong" w:hAnsi="Times New Roman"/>
          <w:sz w:val="22"/>
          <w:szCs w:val="22"/>
          <w:lang w:val="en" w:eastAsia="zh-CN"/>
        </w:rPr>
        <w:t xml:space="preserve"> beneficiary in order to give such instructions as it deems necessary and powers to terminate it.</w:t>
      </w:r>
    </w:p>
    <w:p w14:paraId="392B370E"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It will keep a record of compliance with the obligations assumed in this clause, the report of which shall be available at the request of the Data Exporter or the Authority.</w:t>
      </w:r>
    </w:p>
    <w:p w14:paraId="49EBF32B" w14:textId="77777777" w:rsidR="00CC1709" w:rsidRPr="00660BB2" w:rsidRDefault="00CC1709" w:rsidP="00CC1709">
      <w:pPr>
        <w:numPr>
          <w:ilvl w:val="0"/>
          <w:numId w:val="25"/>
        </w:numPr>
        <w:tabs>
          <w:tab w:val="clear" w:pos="720"/>
        </w:tabs>
        <w:overflowPunct/>
        <w:autoSpaceDE/>
        <w:autoSpaceDN/>
        <w:ind w:left="360" w:hanging="360"/>
        <w:jc w:val="both"/>
        <w:textAlignment w:val="auto"/>
        <w:rPr>
          <w:rFonts w:ascii="Times New Roman" w:eastAsia="STZhongsong" w:hAnsi="Times New Roman"/>
          <w:b/>
          <w:bCs/>
          <w:sz w:val="22"/>
          <w:szCs w:val="22"/>
          <w:lang w:val="en-AU" w:eastAsia="zh-CN"/>
        </w:rPr>
      </w:pPr>
      <w:r w:rsidRPr="00660BB2">
        <w:rPr>
          <w:rFonts w:ascii="Times New Roman" w:eastAsia="STZhongsong" w:hAnsi="Times New Roman"/>
          <w:b/>
          <w:bCs/>
          <w:sz w:val="22"/>
          <w:szCs w:val="22"/>
          <w:lang w:val="en" w:eastAsia="zh-CN"/>
        </w:rPr>
        <w:t>Liability</w:t>
      </w:r>
    </w:p>
    <w:p w14:paraId="7BDCA5B7"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 w:eastAsia="zh-CN"/>
        </w:rPr>
      </w:pPr>
      <w:bookmarkStart w:id="36" w:name="_Ref120093719"/>
      <w:r w:rsidRPr="00660BB2">
        <w:rPr>
          <w:rFonts w:ascii="Times New Roman" w:eastAsia="STZhongsong" w:hAnsi="Times New Roman"/>
          <w:sz w:val="22"/>
          <w:szCs w:val="22"/>
          <w:lang w:val="en" w:eastAsia="zh-CN"/>
        </w:rPr>
        <w:t xml:space="preserve">The parties agree that the Data Subjects who have suffered damages </w:t>
      </w:r>
      <w:proofErr w:type="gramStart"/>
      <w:r w:rsidRPr="00660BB2">
        <w:rPr>
          <w:rFonts w:ascii="Times New Roman" w:eastAsia="STZhongsong" w:hAnsi="Times New Roman"/>
          <w:sz w:val="22"/>
          <w:szCs w:val="22"/>
          <w:lang w:val="en" w:eastAsia="zh-CN"/>
        </w:rPr>
        <w:t>as a result of</w:t>
      </w:r>
      <w:proofErr w:type="gramEnd"/>
      <w:r w:rsidRPr="00660BB2">
        <w:rPr>
          <w:rFonts w:ascii="Times New Roman" w:eastAsia="STZhongsong" w:hAnsi="Times New Roman"/>
          <w:sz w:val="22"/>
          <w:szCs w:val="22"/>
          <w:lang w:val="en" w:eastAsia="zh-CN"/>
        </w:rPr>
        <w:t xml:space="preserve"> the breach of the obligations agreed in this Addendum by any party or Sub-Processor, will be entitled to receive compensation from the Data Exporter to repair the damage suffered.</w:t>
      </w:r>
      <w:bookmarkEnd w:id="36"/>
    </w:p>
    <w:p w14:paraId="5ACE494D" w14:textId="5DFD9204"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In the event that the Data Exporter has de facto disappeared, ceased to exist legally or is insolvent and therefore the Data Subject is unable to bring against the Data Exporter the claim for compensation referred to in section </w:t>
      </w:r>
      <w:r w:rsidR="00C94756">
        <w:rPr>
          <w:rFonts w:ascii="Times New Roman" w:eastAsia="STZhongsong" w:hAnsi="Times New Roman"/>
          <w:sz w:val="22"/>
          <w:szCs w:val="22"/>
          <w:lang w:val="en" w:eastAsia="zh-CN"/>
        </w:rPr>
        <w:t>5</w:t>
      </w:r>
      <w:r w:rsidRPr="00660BB2">
        <w:rPr>
          <w:rFonts w:ascii="Times New Roman" w:eastAsia="STZhongsong" w:hAnsi="Times New Roman"/>
          <w:sz w:val="22"/>
          <w:szCs w:val="22"/>
          <w:lang w:val="en" w:eastAsia="zh-CN"/>
        </w:rPr>
        <w:t xml:space="preserve">.1 for non-compliance by the Data Importer or its Sub-Processor with its obligations, the Data Importer agrees that the Data Subject may sue the Data Importer at the Data Exporter's place, unless any successor entity has assumed all of the Data Exporter's legal obligations under agreement or by operation of law, in which case the Data Subjects may demand their rights from that successor entity. The Data Importer may not rely on a Sub-Processor's failure to fulfil its obligations </w:t>
      </w:r>
      <w:proofErr w:type="gramStart"/>
      <w:r w:rsidRPr="00660BB2">
        <w:rPr>
          <w:rFonts w:ascii="Times New Roman" w:eastAsia="STZhongsong" w:hAnsi="Times New Roman"/>
          <w:sz w:val="22"/>
          <w:szCs w:val="22"/>
          <w:lang w:val="en" w:eastAsia="zh-CN"/>
        </w:rPr>
        <w:t>in order to</w:t>
      </w:r>
      <w:proofErr w:type="gramEnd"/>
      <w:r w:rsidRPr="00660BB2">
        <w:rPr>
          <w:rFonts w:ascii="Times New Roman" w:eastAsia="STZhongsong" w:hAnsi="Times New Roman"/>
          <w:sz w:val="22"/>
          <w:szCs w:val="22"/>
          <w:lang w:val="en" w:eastAsia="zh-CN"/>
        </w:rPr>
        <w:t xml:space="preserve"> evade its own responsibilities.</w:t>
      </w:r>
    </w:p>
    <w:p w14:paraId="36DEF780" w14:textId="4D0FC22F"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Where the Data Subject is unable to bring the claim referred to in paragraphs </w:t>
      </w:r>
      <w:r w:rsidR="00C94756">
        <w:rPr>
          <w:rFonts w:ascii="Times New Roman" w:eastAsia="STZhongsong" w:hAnsi="Times New Roman"/>
          <w:sz w:val="22"/>
          <w:szCs w:val="22"/>
          <w:lang w:val="en" w:eastAsia="zh-CN"/>
        </w:rPr>
        <w:t>5</w:t>
      </w:r>
      <w:r w:rsidRPr="00660BB2">
        <w:rPr>
          <w:rFonts w:ascii="Times New Roman" w:eastAsia="STZhongsong" w:hAnsi="Times New Roman"/>
          <w:sz w:val="22"/>
          <w:szCs w:val="22"/>
          <w:lang w:val="en" w:eastAsia="zh-CN"/>
        </w:rPr>
        <w:t xml:space="preserve">.1 and </w:t>
      </w:r>
      <w:r w:rsidR="00C94756">
        <w:rPr>
          <w:rFonts w:ascii="Times New Roman" w:eastAsia="STZhongsong" w:hAnsi="Times New Roman"/>
          <w:sz w:val="22"/>
          <w:szCs w:val="22"/>
          <w:lang w:val="en" w:eastAsia="zh-CN"/>
        </w:rPr>
        <w:t>5</w:t>
      </w:r>
      <w:r w:rsidRPr="00660BB2">
        <w:rPr>
          <w:rFonts w:ascii="Times New Roman" w:eastAsia="STZhongsong" w:hAnsi="Times New Roman"/>
          <w:sz w:val="22"/>
          <w:szCs w:val="22"/>
          <w:lang w:val="en" w:eastAsia="zh-CN"/>
        </w:rPr>
        <w:t>.2 against the Data Exporter or Data Importer for failure of the Sub-Processor to comply with its obligations (because both the Data Exporter and the Data Importer have disappeared de facto, ceased to exist legally or are insolvent), the Sub-Processor agrees that the Data Subject may sue the Sub-Processor in respect of its own data processing operations under the clauses in the Data Exporter's or Data Importer's place, unless any successor entity has assumed all of the legal obligations of the Data Exporter or Data Importer under agreement or by operation of law, in which case the Data Subjects may demand their rights from that successor entity. The responsibility of the Sub-Processor shall be limited to its own data processing operations in accordance with these clauses.</w:t>
      </w:r>
    </w:p>
    <w:p w14:paraId="22C9ABE3" w14:textId="77777777" w:rsidR="00CC1709" w:rsidRPr="00660BB2" w:rsidRDefault="00CC1709" w:rsidP="00CC1709">
      <w:pPr>
        <w:numPr>
          <w:ilvl w:val="0"/>
          <w:numId w:val="25"/>
        </w:numPr>
        <w:tabs>
          <w:tab w:val="clear" w:pos="720"/>
        </w:tabs>
        <w:overflowPunct/>
        <w:autoSpaceDE/>
        <w:autoSpaceDN/>
        <w:ind w:left="360" w:hanging="360"/>
        <w:jc w:val="both"/>
        <w:textAlignment w:val="auto"/>
        <w:rPr>
          <w:rFonts w:ascii="Times New Roman" w:eastAsia="STZhongsong" w:hAnsi="Times New Roman"/>
          <w:b/>
          <w:bCs/>
          <w:sz w:val="22"/>
          <w:szCs w:val="22"/>
          <w:lang w:val="en-AU" w:eastAsia="zh-CN"/>
        </w:rPr>
      </w:pPr>
      <w:r w:rsidRPr="00660BB2">
        <w:rPr>
          <w:rFonts w:ascii="Times New Roman" w:eastAsia="STZhongsong" w:hAnsi="Times New Roman"/>
          <w:b/>
          <w:bCs/>
          <w:sz w:val="22"/>
          <w:szCs w:val="22"/>
          <w:lang w:val="en" w:eastAsia="zh-CN"/>
        </w:rPr>
        <w:t>Applicable law and jurisdiction</w:t>
      </w:r>
    </w:p>
    <w:p w14:paraId="2DD3FAC2" w14:textId="77777777" w:rsidR="00CC1709" w:rsidRPr="00660BB2" w:rsidRDefault="00CC1709" w:rsidP="00CC1709">
      <w:pPr>
        <w:overflowPunct/>
        <w:autoSpaceDE/>
        <w:autoSpaceDN/>
        <w:jc w:val="both"/>
        <w:textAlignment w:val="auto"/>
        <w:outlineLvl w:val="0"/>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lastRenderedPageBreak/>
        <w:t xml:space="preserve">This Addendum will be governed by the law of the Argentine Republic, </w:t>
      </w:r>
      <w:proofErr w:type="gramStart"/>
      <w:r w:rsidRPr="00660BB2">
        <w:rPr>
          <w:rFonts w:ascii="Times New Roman" w:eastAsia="STZhongsong" w:hAnsi="Times New Roman"/>
          <w:sz w:val="22"/>
          <w:szCs w:val="22"/>
          <w:lang w:val="en" w:eastAsia="zh-CN"/>
        </w:rPr>
        <w:t>in particular</w:t>
      </w:r>
      <w:proofErr w:type="gramEnd"/>
      <w:r w:rsidRPr="00660BB2">
        <w:rPr>
          <w:rFonts w:ascii="Times New Roman" w:eastAsia="STZhongsong" w:hAnsi="Times New Roman"/>
          <w:sz w:val="22"/>
          <w:szCs w:val="22"/>
          <w:lang w:val="en" w:eastAsia="zh-CN"/>
        </w:rPr>
        <w:t xml:space="preserve"> Law No. 25,326, its regulatory rules and provisions of the National Directorate for the Protection of Personal Data, and any controversies regarding the protection of Personal Data shall be heard by the legal or administrative courts of the Argentine Republic.</w:t>
      </w:r>
    </w:p>
    <w:p w14:paraId="3847AF68" w14:textId="77777777" w:rsidR="00CC1709" w:rsidRPr="00660BB2" w:rsidRDefault="00CC1709" w:rsidP="00CC1709">
      <w:pPr>
        <w:numPr>
          <w:ilvl w:val="0"/>
          <w:numId w:val="25"/>
        </w:numPr>
        <w:tabs>
          <w:tab w:val="clear" w:pos="720"/>
        </w:tabs>
        <w:overflowPunct/>
        <w:autoSpaceDE/>
        <w:autoSpaceDN/>
        <w:ind w:left="360" w:hanging="360"/>
        <w:jc w:val="both"/>
        <w:textAlignment w:val="auto"/>
        <w:rPr>
          <w:rFonts w:ascii="Times New Roman" w:eastAsia="STZhongsong" w:hAnsi="Times New Roman"/>
          <w:b/>
          <w:bCs/>
          <w:sz w:val="22"/>
          <w:szCs w:val="22"/>
          <w:lang w:val="en-AU" w:eastAsia="zh-CN"/>
        </w:rPr>
      </w:pPr>
      <w:r w:rsidRPr="00660BB2">
        <w:rPr>
          <w:rFonts w:ascii="Times New Roman" w:eastAsia="STZhongsong" w:hAnsi="Times New Roman"/>
          <w:b/>
          <w:bCs/>
          <w:sz w:val="22"/>
          <w:szCs w:val="22"/>
          <w:lang w:val="en" w:eastAsia="zh-CN"/>
        </w:rPr>
        <w:t>Resolution of disputes with Data Subjects</w:t>
      </w:r>
    </w:p>
    <w:p w14:paraId="3120F4D6"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The Data Importer agrees that if the Data Subject invokes against it the rights of a third-party beneficiary or claims damages under the clauses, it shall accept the Data Subject's decision to: </w:t>
      </w:r>
    </w:p>
    <w:p w14:paraId="585D773A"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w:t>
      </w:r>
      <w:proofErr w:type="spellStart"/>
      <w:r w:rsidRPr="00660BB2">
        <w:rPr>
          <w:rFonts w:ascii="Times New Roman" w:eastAsia="STZhongsong" w:hAnsi="Times New Roman"/>
          <w:sz w:val="22"/>
          <w:szCs w:val="22"/>
          <w:lang w:val="en" w:eastAsia="zh-CN"/>
        </w:rPr>
        <w:t>i</w:t>
      </w:r>
      <w:proofErr w:type="spellEnd"/>
      <w:r w:rsidRPr="00660BB2">
        <w:rPr>
          <w:rFonts w:ascii="Times New Roman" w:eastAsia="STZhongsong" w:hAnsi="Times New Roman"/>
          <w:sz w:val="22"/>
          <w:szCs w:val="22"/>
          <w:lang w:val="en" w:eastAsia="zh-CN"/>
        </w:rPr>
        <w:t xml:space="preserve">) submit the dispute to mediation by an independent </w:t>
      </w:r>
      <w:proofErr w:type="gramStart"/>
      <w:r w:rsidRPr="00660BB2">
        <w:rPr>
          <w:rFonts w:ascii="Times New Roman" w:eastAsia="STZhongsong" w:hAnsi="Times New Roman"/>
          <w:sz w:val="22"/>
          <w:szCs w:val="22"/>
          <w:lang w:val="en" w:eastAsia="zh-CN"/>
        </w:rPr>
        <w:t>person;</w:t>
      </w:r>
      <w:proofErr w:type="gramEnd"/>
      <w:r w:rsidRPr="00660BB2">
        <w:rPr>
          <w:rFonts w:ascii="Times New Roman" w:eastAsia="STZhongsong" w:hAnsi="Times New Roman"/>
          <w:sz w:val="22"/>
          <w:szCs w:val="22"/>
          <w:lang w:val="en" w:eastAsia="zh-CN"/>
        </w:rPr>
        <w:t xml:space="preserve"> </w:t>
      </w:r>
    </w:p>
    <w:p w14:paraId="14B3E2D6"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 xml:space="preserve">(ii) file a complaint with the National Directorate for the Protection of Personal Data; and </w:t>
      </w:r>
    </w:p>
    <w:p w14:paraId="5411DB65"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(iii) submit the dispute to the competent Argentine courts.</w:t>
      </w:r>
    </w:p>
    <w:p w14:paraId="4C1A9F9C"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parties agree that the Data Subject's choices shall not impede the Data Subject’s substantive or procedural rights to obtain redress in accordance with other provisions of national or international law.</w:t>
      </w:r>
    </w:p>
    <w:p w14:paraId="346A0F6B" w14:textId="77777777" w:rsidR="00CC1709" w:rsidRPr="00660BB2" w:rsidRDefault="00CC1709" w:rsidP="00CC1709">
      <w:pPr>
        <w:numPr>
          <w:ilvl w:val="0"/>
          <w:numId w:val="25"/>
        </w:numPr>
        <w:tabs>
          <w:tab w:val="clear" w:pos="720"/>
        </w:tabs>
        <w:overflowPunct/>
        <w:autoSpaceDE/>
        <w:autoSpaceDN/>
        <w:ind w:left="360" w:hanging="360"/>
        <w:jc w:val="both"/>
        <w:textAlignment w:val="auto"/>
        <w:rPr>
          <w:rFonts w:ascii="Times New Roman" w:eastAsia="STZhongsong" w:hAnsi="Times New Roman"/>
          <w:b/>
          <w:bCs/>
          <w:sz w:val="22"/>
          <w:szCs w:val="22"/>
          <w:lang w:val="en-AU" w:eastAsia="zh-CN"/>
        </w:rPr>
      </w:pPr>
      <w:r w:rsidRPr="00660BB2">
        <w:rPr>
          <w:rFonts w:ascii="Times New Roman" w:eastAsia="STZhongsong" w:hAnsi="Times New Roman"/>
          <w:b/>
          <w:bCs/>
          <w:sz w:val="22"/>
          <w:szCs w:val="22"/>
          <w:lang w:val="en" w:eastAsia="zh-CN"/>
        </w:rPr>
        <w:t>Cooperation with the Authority</w:t>
      </w:r>
    </w:p>
    <w:p w14:paraId="63DE5D5A"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parties agree that the Control Authority is empowered to audit the Data Importer, or any Sub-Processor, to the same extent and under the conditions as it would in respect of the Data Exporter under the Data Protection Legislation, including making its data processing facilities available. The audit tasks may be carried out both by staff of the Control Authority and by suitable third parties designated by it for that act or by local authorities with similar powers in cooperation with the Authority.</w:t>
      </w:r>
    </w:p>
    <w:p w14:paraId="64B02B99"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Data Importer shall inform the Data Exporter without delay if existing legislation applicable to it or any Sub-Processor does not allow the Data Importer or Sub-Processors to be audited.</w:t>
      </w:r>
    </w:p>
    <w:p w14:paraId="5585679E" w14:textId="77777777" w:rsidR="00CC1709" w:rsidRPr="00660BB2" w:rsidRDefault="00CC1709" w:rsidP="00CC1709">
      <w:pPr>
        <w:keepNext/>
        <w:numPr>
          <w:ilvl w:val="0"/>
          <w:numId w:val="25"/>
        </w:numPr>
        <w:tabs>
          <w:tab w:val="clear" w:pos="720"/>
        </w:tabs>
        <w:overflowPunct/>
        <w:autoSpaceDE/>
        <w:autoSpaceDN/>
        <w:ind w:left="360" w:hanging="360"/>
        <w:jc w:val="both"/>
        <w:textAlignment w:val="auto"/>
        <w:rPr>
          <w:rFonts w:ascii="Times New Roman" w:eastAsia="STZhongsong" w:hAnsi="Times New Roman"/>
          <w:b/>
          <w:bCs/>
          <w:sz w:val="22"/>
          <w:szCs w:val="22"/>
          <w:lang w:val="en-AU" w:eastAsia="zh-CN"/>
        </w:rPr>
      </w:pPr>
      <w:bookmarkStart w:id="37" w:name="_Ref120093671"/>
      <w:r w:rsidRPr="00660BB2">
        <w:rPr>
          <w:rFonts w:ascii="Times New Roman" w:eastAsia="STZhongsong" w:hAnsi="Times New Roman"/>
          <w:b/>
          <w:bCs/>
          <w:sz w:val="22"/>
          <w:szCs w:val="22"/>
          <w:lang w:val="en" w:eastAsia="zh-CN"/>
        </w:rPr>
        <w:t>Sub-treatment of Personal Data</w:t>
      </w:r>
      <w:bookmarkEnd w:id="37"/>
    </w:p>
    <w:p w14:paraId="79E50CD5" w14:textId="228E29B9"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Data Importer shall not subcontract any of its processing operations carried out on behalf of the Data Exporter under the clauses without the prior written consent of the Data Exporter. If the Data Importer subcontracts its obligations, it must be done by means of a written agreement in which the Sub-Processor assumes the same obligations as the Data Importer, as far as is compatible, either vis-à-vis the Data Exporter as the Data Subject and the Authority, as third</w:t>
      </w:r>
      <w:r w:rsidR="00AC356B">
        <w:rPr>
          <w:rFonts w:ascii="Times New Roman" w:eastAsia="STZhongsong" w:hAnsi="Times New Roman"/>
          <w:sz w:val="22"/>
          <w:szCs w:val="22"/>
          <w:lang w:val="en" w:eastAsia="zh-CN"/>
        </w:rPr>
        <w:t>-</w:t>
      </w:r>
      <w:r w:rsidRPr="00660BB2">
        <w:rPr>
          <w:rFonts w:ascii="Times New Roman" w:eastAsia="STZhongsong" w:hAnsi="Times New Roman"/>
          <w:sz w:val="22"/>
          <w:szCs w:val="22"/>
          <w:lang w:val="en" w:eastAsia="zh-CN"/>
        </w:rPr>
        <w:t>party beneficiaries. In cases where the Sub-Processor is unable to fulfil its data protection obligations under that written agreement, the Data Importer shall remain fully liable to the Data Exporter for compliance with the Sub-Processor's obligations under that agreement.</w:t>
      </w:r>
    </w:p>
    <w:p w14:paraId="632A51EB" w14:textId="0490D1F0"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prior written agreement between the Data Importer and the Sub-Processor shall also contain a third-party beneficiary clause covering cases where the Data Subject is unable to bring the claim for compensation referred to in Clause</w:t>
      </w:r>
      <w:r w:rsidR="00595329">
        <w:rPr>
          <w:rFonts w:ascii="Times New Roman" w:eastAsia="STZhongsong" w:hAnsi="Times New Roman"/>
          <w:sz w:val="22"/>
          <w:szCs w:val="22"/>
          <w:lang w:val="en" w:eastAsia="zh-CN"/>
        </w:rPr>
        <w:t xml:space="preserve"> 5.1</w:t>
      </w:r>
      <w:r w:rsidRPr="00660BB2">
        <w:rPr>
          <w:rFonts w:ascii="Times New Roman" w:eastAsia="STZhongsong" w:hAnsi="Times New Roman"/>
          <w:sz w:val="22"/>
          <w:szCs w:val="22"/>
          <w:lang w:val="en" w:eastAsia="zh-CN"/>
        </w:rPr>
        <w:t xml:space="preserve"> against the Data Exporter or Data Importer because the Data Subject has de facto disappeared, ceased to exist legally or be insolvent, and no successor entity has assumed all of the legal obligations of the Data Exporter or Data Importer under agreement or by operation of law. Such civil liability of the Sub-Processor shall be limited to its own data processing operations under </w:t>
      </w:r>
      <w:r w:rsidR="00770A8E">
        <w:rPr>
          <w:rFonts w:ascii="Times New Roman" w:eastAsia="STZhongsong" w:hAnsi="Times New Roman"/>
          <w:sz w:val="22"/>
          <w:szCs w:val="22"/>
          <w:lang w:val="en" w:eastAsia="zh-CN"/>
        </w:rPr>
        <w:t>“</w:t>
      </w:r>
      <w:r w:rsidRPr="00660BB2">
        <w:rPr>
          <w:rFonts w:ascii="Times New Roman" w:eastAsia="STZhongsong" w:hAnsi="Times New Roman"/>
          <w:sz w:val="22"/>
          <w:szCs w:val="22"/>
          <w:lang w:val="en" w:eastAsia="zh-CN"/>
        </w:rPr>
        <w:t>subcontracted</w:t>
      </w:r>
      <w:r w:rsidR="00770A8E">
        <w:rPr>
          <w:rFonts w:ascii="Times New Roman" w:eastAsia="STZhongsong" w:hAnsi="Times New Roman"/>
          <w:sz w:val="22"/>
          <w:szCs w:val="22"/>
          <w:lang w:val="en" w:eastAsia="zh-CN"/>
        </w:rPr>
        <w:t>”</w:t>
      </w:r>
      <w:r w:rsidRPr="00660BB2">
        <w:rPr>
          <w:rFonts w:ascii="Times New Roman" w:eastAsia="STZhongsong" w:hAnsi="Times New Roman"/>
          <w:sz w:val="22"/>
          <w:szCs w:val="22"/>
          <w:lang w:val="en" w:eastAsia="zh-CN"/>
        </w:rPr>
        <w:t xml:space="preserve"> tasks.</w:t>
      </w:r>
    </w:p>
    <w:p w14:paraId="69959F07" w14:textId="09F4282D"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The provisions on aspects of data protection in case of </w:t>
      </w:r>
      <w:r w:rsidR="00770A8E">
        <w:rPr>
          <w:rFonts w:ascii="Times New Roman" w:eastAsia="STZhongsong" w:hAnsi="Times New Roman"/>
          <w:sz w:val="22"/>
          <w:szCs w:val="22"/>
          <w:lang w:val="en" w:eastAsia="zh-CN"/>
        </w:rPr>
        <w:t>“</w:t>
      </w:r>
      <w:r w:rsidRPr="00660BB2">
        <w:rPr>
          <w:rFonts w:ascii="Times New Roman" w:eastAsia="STZhongsong" w:hAnsi="Times New Roman"/>
          <w:sz w:val="22"/>
          <w:szCs w:val="22"/>
          <w:lang w:val="en" w:eastAsia="zh-CN"/>
        </w:rPr>
        <w:t>subcontracting</w:t>
      </w:r>
      <w:r w:rsidR="00770A8E">
        <w:rPr>
          <w:rFonts w:ascii="Times New Roman" w:eastAsia="STZhongsong" w:hAnsi="Times New Roman"/>
          <w:sz w:val="22"/>
          <w:szCs w:val="22"/>
          <w:lang w:val="en" w:eastAsia="zh-CN"/>
        </w:rPr>
        <w:t>”</w:t>
      </w:r>
      <w:r w:rsidRPr="00660BB2">
        <w:rPr>
          <w:rFonts w:ascii="Times New Roman" w:eastAsia="STZhongsong" w:hAnsi="Times New Roman"/>
          <w:sz w:val="22"/>
          <w:szCs w:val="22"/>
          <w:lang w:val="en" w:eastAsia="zh-CN"/>
        </w:rPr>
        <w:t xml:space="preserve"> of processing operations will be governed by Argentine legislation. This requirement can be satisfied by an agreement between Data Importer and Sub-Processor in which the latter is a co-signatory of this Addendum.</w:t>
      </w:r>
    </w:p>
    <w:p w14:paraId="2C02B6A5"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The Data Exporter shall keep the list of sub-treatment agreements </w:t>
      </w:r>
      <w:proofErr w:type="gramStart"/>
      <w:r w:rsidRPr="00660BB2">
        <w:rPr>
          <w:rFonts w:ascii="Times New Roman" w:eastAsia="STZhongsong" w:hAnsi="Times New Roman"/>
          <w:sz w:val="22"/>
          <w:szCs w:val="22"/>
          <w:lang w:val="en" w:eastAsia="zh-CN"/>
        </w:rPr>
        <w:t>entered into</w:t>
      </w:r>
      <w:proofErr w:type="gramEnd"/>
      <w:r w:rsidRPr="00660BB2">
        <w:rPr>
          <w:rFonts w:ascii="Times New Roman" w:eastAsia="STZhongsong" w:hAnsi="Times New Roman"/>
          <w:sz w:val="22"/>
          <w:szCs w:val="22"/>
          <w:lang w:val="en" w:eastAsia="zh-CN"/>
        </w:rPr>
        <w:t xml:space="preserve"> by the Data Importer, which shall be updated at least once a year. The list shall be made available to the Control Authority.</w:t>
      </w:r>
    </w:p>
    <w:p w14:paraId="7F25AF61" w14:textId="77777777" w:rsidR="00CC1709" w:rsidRPr="00660BB2" w:rsidRDefault="00CC1709" w:rsidP="00CC1709">
      <w:pPr>
        <w:numPr>
          <w:ilvl w:val="0"/>
          <w:numId w:val="25"/>
        </w:numPr>
        <w:tabs>
          <w:tab w:val="clear" w:pos="720"/>
        </w:tabs>
        <w:overflowPunct/>
        <w:autoSpaceDE/>
        <w:autoSpaceDN/>
        <w:ind w:left="360" w:hanging="360"/>
        <w:jc w:val="both"/>
        <w:textAlignment w:val="auto"/>
        <w:rPr>
          <w:rFonts w:ascii="Times New Roman" w:eastAsia="STZhongsong" w:hAnsi="Times New Roman"/>
          <w:b/>
          <w:bCs/>
          <w:sz w:val="22"/>
          <w:szCs w:val="22"/>
          <w:lang w:val="en-AU" w:eastAsia="zh-CN"/>
        </w:rPr>
      </w:pPr>
      <w:r w:rsidRPr="00660BB2">
        <w:rPr>
          <w:rFonts w:ascii="Times New Roman" w:eastAsia="STZhongsong" w:hAnsi="Times New Roman"/>
          <w:b/>
          <w:bCs/>
          <w:sz w:val="22"/>
          <w:szCs w:val="22"/>
          <w:lang w:val="en" w:eastAsia="zh-CN"/>
        </w:rPr>
        <w:t>Termination of the Agreement</w:t>
      </w:r>
    </w:p>
    <w:p w14:paraId="63C61B77"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proofErr w:type="gramStart"/>
      <w:r w:rsidRPr="00660BB2">
        <w:rPr>
          <w:rFonts w:ascii="Times New Roman" w:eastAsia="STZhongsong" w:hAnsi="Times New Roman"/>
          <w:sz w:val="22"/>
          <w:szCs w:val="22"/>
          <w:lang w:val="en" w:eastAsia="zh-CN"/>
        </w:rPr>
        <w:t>In the event that</w:t>
      </w:r>
      <w:proofErr w:type="gramEnd"/>
      <w:r w:rsidRPr="00660BB2">
        <w:rPr>
          <w:rFonts w:ascii="Times New Roman" w:eastAsia="STZhongsong" w:hAnsi="Times New Roman"/>
          <w:sz w:val="22"/>
          <w:szCs w:val="22"/>
          <w:lang w:val="en" w:eastAsia="zh-CN"/>
        </w:rPr>
        <w:t xml:space="preserve"> the Data Importer fails to comply with its obligations under these clauses, the Data Exporter must temporarily suspend the transfer of Personal Data to the Data Importer until the breach is remedied within a peremptory period set by the gravity of the incident, notifying the Control Authority of this fact.</w:t>
      </w:r>
    </w:p>
    <w:p w14:paraId="42188E8E"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lastRenderedPageBreak/>
        <w:t xml:space="preserve">The Agreement shall be deemed to have been terminated, and shall be declared by the Data Exporter after the intervention of the Control Authority, if: </w:t>
      </w:r>
    </w:p>
    <w:p w14:paraId="4321ADC2" w14:textId="7A78B9C0"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w:t>
      </w:r>
      <w:proofErr w:type="spellStart"/>
      <w:r w:rsidRPr="00660BB2">
        <w:rPr>
          <w:rFonts w:ascii="Times New Roman" w:eastAsia="STZhongsong" w:hAnsi="Times New Roman"/>
          <w:sz w:val="22"/>
          <w:szCs w:val="22"/>
          <w:lang w:val="en" w:eastAsia="zh-CN"/>
        </w:rPr>
        <w:t>i</w:t>
      </w:r>
      <w:proofErr w:type="spellEnd"/>
      <w:r w:rsidRPr="00660BB2">
        <w:rPr>
          <w:rFonts w:ascii="Times New Roman" w:eastAsia="STZhongsong" w:hAnsi="Times New Roman"/>
          <w:sz w:val="22"/>
          <w:szCs w:val="22"/>
          <w:lang w:val="en" w:eastAsia="zh-CN"/>
        </w:rPr>
        <w:t xml:space="preserve">) the transfer of Personal Data to the Data Importer has been temporarily suspended by the Data Exporter for a period of time exceeding thirty (30) calendar days in accordance with the provisions of clause </w:t>
      </w:r>
      <w:proofErr w:type="gramStart"/>
      <w:r w:rsidRPr="00660BB2">
        <w:rPr>
          <w:rFonts w:ascii="Times New Roman" w:eastAsia="STZhongsong" w:hAnsi="Times New Roman"/>
          <w:sz w:val="22"/>
          <w:szCs w:val="22"/>
          <w:lang w:val="en" w:eastAsia="zh-CN"/>
        </w:rPr>
        <w:t>1</w:t>
      </w:r>
      <w:r w:rsidR="00595329">
        <w:rPr>
          <w:rFonts w:ascii="Times New Roman" w:eastAsia="STZhongsong" w:hAnsi="Times New Roman"/>
          <w:sz w:val="22"/>
          <w:szCs w:val="22"/>
          <w:lang w:val="en" w:eastAsia="zh-CN"/>
        </w:rPr>
        <w:t>0</w:t>
      </w:r>
      <w:r w:rsidRPr="00660BB2">
        <w:rPr>
          <w:rFonts w:ascii="Times New Roman" w:eastAsia="STZhongsong" w:hAnsi="Times New Roman"/>
          <w:sz w:val="22"/>
          <w:szCs w:val="22"/>
          <w:lang w:val="en" w:eastAsia="zh-CN"/>
        </w:rPr>
        <w:t>.1;</w:t>
      </w:r>
      <w:proofErr w:type="gramEnd"/>
      <w:r w:rsidRPr="00660BB2">
        <w:rPr>
          <w:rFonts w:ascii="Times New Roman" w:eastAsia="STZhongsong" w:hAnsi="Times New Roman"/>
          <w:sz w:val="22"/>
          <w:szCs w:val="22"/>
          <w:lang w:val="en" w:eastAsia="zh-CN"/>
        </w:rPr>
        <w:t xml:space="preserve"> </w:t>
      </w:r>
    </w:p>
    <w:p w14:paraId="7E13D2F3"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 xml:space="preserve">(ii) compliance by the Data Importer with this Addendum and applicable law are contrary to laws or regulations in the country of </w:t>
      </w:r>
      <w:proofErr w:type="gramStart"/>
      <w:r w:rsidRPr="00660BB2">
        <w:rPr>
          <w:rFonts w:ascii="Times New Roman" w:eastAsia="STZhongsong" w:hAnsi="Times New Roman"/>
          <w:sz w:val="22"/>
          <w:szCs w:val="22"/>
          <w:lang w:val="en" w:eastAsia="zh-CN"/>
        </w:rPr>
        <w:t>importation;</w:t>
      </w:r>
      <w:proofErr w:type="gramEnd"/>
      <w:r w:rsidRPr="00660BB2">
        <w:rPr>
          <w:rFonts w:ascii="Times New Roman" w:eastAsia="STZhongsong" w:hAnsi="Times New Roman"/>
          <w:sz w:val="22"/>
          <w:szCs w:val="22"/>
          <w:lang w:val="en" w:eastAsia="zh-CN"/>
        </w:rPr>
        <w:t xml:space="preserve"> </w:t>
      </w:r>
    </w:p>
    <w:p w14:paraId="5990AE8F"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 xml:space="preserve">(iii) the Data Importer substantially or persistently fails to comply with any guarantee or undertaking provided for in these </w:t>
      </w:r>
      <w:proofErr w:type="gramStart"/>
      <w:r w:rsidRPr="00660BB2">
        <w:rPr>
          <w:rFonts w:ascii="Times New Roman" w:eastAsia="STZhongsong" w:hAnsi="Times New Roman"/>
          <w:sz w:val="22"/>
          <w:szCs w:val="22"/>
          <w:lang w:val="en" w:eastAsia="zh-CN"/>
        </w:rPr>
        <w:t>clauses;</w:t>
      </w:r>
      <w:proofErr w:type="gramEnd"/>
      <w:r w:rsidRPr="00660BB2">
        <w:rPr>
          <w:rFonts w:ascii="Times New Roman" w:eastAsia="STZhongsong" w:hAnsi="Times New Roman"/>
          <w:sz w:val="22"/>
          <w:szCs w:val="22"/>
          <w:lang w:val="en" w:eastAsia="zh-CN"/>
        </w:rPr>
        <w:t xml:space="preserve"> </w:t>
      </w:r>
    </w:p>
    <w:p w14:paraId="1E858E93"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 xml:space="preserve">(iv) a final decision is issued, against which no appeal can be lodged by an Argentine court or by the National Directorate for the Protection of Personal Data, establishing that the Data Importer or Data Exporter has breached the Agreement; or </w:t>
      </w:r>
    </w:p>
    <w:p w14:paraId="04BB6317"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 xml:space="preserve">(v) the Data Exporter, without prejudice to the exercise of any other right that may assist it against the Data Importer, may terminate these clauses where: the judicial administration or liquidation of the Data Importer has been requested and such request has not been rejected within the period provided for that purpose in accordance with the applicable law, a liquidation order is issued or its bankruptcy is decreed, an administrator of any of its assets is appointed, the Data Importer has applied for a declaration of bankruptcy, or is in a similar situation before any jurisdiction. </w:t>
      </w:r>
    </w:p>
    <w:p w14:paraId="23D519FC"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In the cases referred to in points (</w:t>
      </w:r>
      <w:proofErr w:type="spellStart"/>
      <w:r w:rsidRPr="00660BB2">
        <w:rPr>
          <w:rFonts w:ascii="Times New Roman" w:eastAsia="STZhongsong" w:hAnsi="Times New Roman"/>
          <w:sz w:val="22"/>
          <w:szCs w:val="22"/>
          <w:lang w:val="en" w:eastAsia="zh-CN"/>
        </w:rPr>
        <w:t>i</w:t>
      </w:r>
      <w:proofErr w:type="spellEnd"/>
      <w:r w:rsidRPr="00660BB2">
        <w:rPr>
          <w:rFonts w:ascii="Times New Roman" w:eastAsia="STZhongsong" w:hAnsi="Times New Roman"/>
          <w:sz w:val="22"/>
          <w:szCs w:val="22"/>
          <w:lang w:val="en" w:eastAsia="zh-CN"/>
        </w:rPr>
        <w:t>), (ii) or (iv), the Data Importer may also proceed to the resolution without the need for intervention by the Control Authority.</w:t>
      </w:r>
    </w:p>
    <w:p w14:paraId="4152ADF7" w14:textId="77777777" w:rsidR="00CC1709" w:rsidRPr="00660BB2" w:rsidRDefault="00CC1709" w:rsidP="00CC1709">
      <w:pPr>
        <w:numPr>
          <w:ilvl w:val="1"/>
          <w:numId w:val="25"/>
        </w:numPr>
        <w:overflowPunct/>
        <w:autoSpaceDE/>
        <w:autoSpaceDN/>
        <w:ind w:left="360" w:hanging="36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parties agree that the termination of this Addendum for any reason will not exempt them from compliance with the obligations and conditions relating to the processing of the Personal Data transferred.</w:t>
      </w:r>
    </w:p>
    <w:p w14:paraId="1BE8B945" w14:textId="77777777" w:rsidR="00CC1709" w:rsidRPr="00660BB2" w:rsidRDefault="00CC1709" w:rsidP="00CC1709">
      <w:pPr>
        <w:numPr>
          <w:ilvl w:val="0"/>
          <w:numId w:val="25"/>
        </w:numPr>
        <w:tabs>
          <w:tab w:val="clear" w:pos="720"/>
        </w:tabs>
        <w:overflowPunct/>
        <w:autoSpaceDE/>
        <w:autoSpaceDN/>
        <w:ind w:left="360" w:hanging="360"/>
        <w:jc w:val="both"/>
        <w:textAlignment w:val="auto"/>
        <w:rPr>
          <w:rFonts w:ascii="Times New Roman" w:eastAsia="STZhongsong" w:hAnsi="Times New Roman"/>
          <w:b/>
          <w:bCs/>
          <w:sz w:val="22"/>
          <w:szCs w:val="22"/>
          <w:lang w:val="en-AU" w:eastAsia="zh-CN"/>
        </w:rPr>
      </w:pPr>
      <w:r w:rsidRPr="00660BB2">
        <w:rPr>
          <w:rFonts w:ascii="Times New Roman" w:eastAsia="STZhongsong" w:hAnsi="Times New Roman"/>
          <w:b/>
          <w:bCs/>
          <w:sz w:val="22"/>
          <w:szCs w:val="22"/>
          <w:lang w:val="en" w:eastAsia="zh-CN"/>
        </w:rPr>
        <w:t xml:space="preserve">Obligations once the provision of Personal Data processing services has </w:t>
      </w:r>
      <w:proofErr w:type="gramStart"/>
      <w:r w:rsidRPr="00660BB2">
        <w:rPr>
          <w:rFonts w:ascii="Times New Roman" w:eastAsia="STZhongsong" w:hAnsi="Times New Roman"/>
          <w:b/>
          <w:bCs/>
          <w:sz w:val="22"/>
          <w:szCs w:val="22"/>
          <w:lang w:val="en" w:eastAsia="zh-CN"/>
        </w:rPr>
        <w:t>ended</w:t>
      </w:r>
      <w:proofErr w:type="gramEnd"/>
    </w:p>
    <w:p w14:paraId="4A184C0E"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The parties agree that, once the provision of the Personal Data processing services has been completed, for whatever reason, the Data Importer and the Sub-Processor shall, at the discretion of the Data Exporter, either return all the Personal Data transferred and their copies, or destroy them completely and certify this circumstance to the Data Exporter, unless the legislation applicable to the Data Importer prevents the Data Importer from returning or destroying all or part of the Personal Data transferred, verifying that this retention period is not contrary to the applicable principles of protection of Personal Data, and if so, the Control Authority will be notified.</w:t>
      </w:r>
    </w:p>
    <w:p w14:paraId="212A9393" w14:textId="77777777" w:rsidR="00CC1709" w:rsidRPr="00660BB2" w:rsidRDefault="00CC1709" w:rsidP="00CC1709">
      <w:pPr>
        <w:overflowPunct/>
        <w:autoSpaceDE/>
        <w:autoSpaceDN/>
        <w:jc w:val="center"/>
        <w:textAlignment w:val="auto"/>
        <w:rPr>
          <w:rFonts w:ascii="Times New Roman" w:eastAsia="STZhongsong" w:hAnsi="Times New Roman"/>
          <w:b/>
          <w:bCs/>
          <w:sz w:val="22"/>
          <w:szCs w:val="22"/>
          <w:lang w:val="en-AU" w:eastAsia="zh-CN"/>
        </w:rPr>
      </w:pPr>
      <w:r w:rsidRPr="00660BB2">
        <w:rPr>
          <w:rFonts w:ascii="Times New Roman" w:eastAsia="STZhongsong" w:hAnsi="Times New Roman"/>
          <w:b/>
          <w:bCs/>
          <w:sz w:val="22"/>
          <w:szCs w:val="22"/>
          <w:lang w:val="en" w:eastAsia="zh-CN"/>
        </w:rPr>
        <w:t xml:space="preserve">ANNEX </w:t>
      </w:r>
      <w:bookmarkStart w:id="38" w:name="bmannexA"/>
      <w:r w:rsidRPr="00660BB2">
        <w:rPr>
          <w:rFonts w:ascii="Times New Roman" w:eastAsia="STZhongsong" w:hAnsi="Times New Roman"/>
          <w:b/>
          <w:bCs/>
          <w:sz w:val="22"/>
          <w:szCs w:val="22"/>
          <w:lang w:val="en" w:eastAsia="zh-CN"/>
        </w:rPr>
        <w:t>A</w:t>
      </w:r>
      <w:bookmarkEnd w:id="38"/>
      <w:r w:rsidRPr="00660BB2">
        <w:rPr>
          <w:rFonts w:ascii="Times New Roman" w:eastAsia="STZhongsong" w:hAnsi="Times New Roman"/>
          <w:b/>
          <w:bCs/>
          <w:sz w:val="22"/>
          <w:szCs w:val="22"/>
          <w:lang w:val="en" w:eastAsia="zh-CN"/>
        </w:rPr>
        <w:t xml:space="preserve"> - TO PART A</w:t>
      </w:r>
    </w:p>
    <w:p w14:paraId="796C23C0" w14:textId="77777777" w:rsidR="00CC1709" w:rsidRPr="00660BB2" w:rsidRDefault="00CC1709" w:rsidP="00CC1709">
      <w:pPr>
        <w:overflowPunct/>
        <w:autoSpaceDE/>
        <w:autoSpaceDN/>
        <w:jc w:val="center"/>
        <w:textAlignment w:val="auto"/>
        <w:rPr>
          <w:rFonts w:ascii="Times New Roman" w:eastAsia="STZhongsong" w:hAnsi="Times New Roman"/>
          <w:b/>
          <w:bCs/>
          <w:sz w:val="22"/>
          <w:szCs w:val="22"/>
          <w:lang w:val="en-AU" w:eastAsia="zh-CN"/>
        </w:rPr>
      </w:pPr>
      <w:r w:rsidRPr="00660BB2">
        <w:rPr>
          <w:rFonts w:ascii="Times New Roman" w:eastAsia="STZhongsong" w:hAnsi="Times New Roman"/>
          <w:b/>
          <w:bCs/>
          <w:sz w:val="22"/>
          <w:szCs w:val="22"/>
          <w:lang w:val="en" w:eastAsia="zh-CN"/>
        </w:rPr>
        <w:t>DESCRIPTION OF THE TRANSFER AND SERVICES ENVISAGED</w:t>
      </w:r>
    </w:p>
    <w:p w14:paraId="44A4632D" w14:textId="65858E8F" w:rsidR="00CC1709" w:rsidRPr="00660BB2" w:rsidRDefault="00CC1709" w:rsidP="00CC1709">
      <w:pPr>
        <w:overflowPunct/>
        <w:autoSpaceDE/>
        <w:autoSpaceDN/>
        <w:spacing w:after="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Exporter:  The data exporter is (briefly specify its activities corresponding to the transfer): </w:t>
      </w:r>
      <w:r w:rsidR="001C675E" w:rsidRPr="00660BB2">
        <w:rPr>
          <w:rFonts w:ascii="Times New Roman" w:eastAsia="STZhongsong" w:hAnsi="Times New Roman"/>
          <w:sz w:val="22"/>
          <w:szCs w:val="22"/>
          <w:lang w:val="en" w:eastAsia="zh-CN"/>
        </w:rPr>
        <w:t>C</w:t>
      </w:r>
      <w:r w:rsidR="005F7D62">
        <w:rPr>
          <w:rFonts w:ascii="Times New Roman" w:eastAsia="STZhongsong" w:hAnsi="Times New Roman"/>
          <w:sz w:val="22"/>
          <w:szCs w:val="22"/>
          <w:lang w:val="en" w:eastAsia="zh-CN"/>
        </w:rPr>
        <w:t>ompany</w:t>
      </w:r>
    </w:p>
    <w:p w14:paraId="717D9ADF" w14:textId="77777777" w:rsidR="00CC1709" w:rsidRPr="00660BB2" w:rsidRDefault="00CC1709" w:rsidP="00CC1709">
      <w:pPr>
        <w:overflowPunct/>
        <w:autoSpaceDE/>
        <w:autoSpaceDN/>
        <w:spacing w:after="0"/>
        <w:jc w:val="both"/>
        <w:textAlignment w:val="auto"/>
        <w:rPr>
          <w:rFonts w:ascii="Times New Roman" w:eastAsia="STZhongsong" w:hAnsi="Times New Roman"/>
          <w:sz w:val="22"/>
          <w:szCs w:val="22"/>
          <w:lang w:val="en" w:eastAsia="zh-CN"/>
        </w:rPr>
      </w:pPr>
    </w:p>
    <w:p w14:paraId="7AAB61EE" w14:textId="21DEC392" w:rsidR="00CC1709" w:rsidRPr="00660BB2" w:rsidRDefault="00CC1709" w:rsidP="00CC1709">
      <w:pPr>
        <w:overflowPunct/>
        <w:autoSpaceDE/>
        <w:autoSpaceDN/>
        <w:spacing w:after="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Importer:  The data importer is (briefly specify their activities corresponding to the transfer): </w:t>
      </w:r>
      <w:r w:rsidR="001C675E" w:rsidRPr="00660BB2">
        <w:rPr>
          <w:rFonts w:ascii="Times New Roman" w:eastAsia="STZhongsong" w:hAnsi="Times New Roman"/>
          <w:sz w:val="22"/>
          <w:szCs w:val="22"/>
          <w:lang w:val="en" w:eastAsia="zh-CN"/>
        </w:rPr>
        <w:t>Gallagher</w:t>
      </w:r>
      <w:r w:rsidRPr="00660BB2">
        <w:rPr>
          <w:rFonts w:ascii="Times New Roman" w:eastAsia="STZhongsong" w:hAnsi="Times New Roman"/>
          <w:sz w:val="22"/>
          <w:szCs w:val="22"/>
          <w:lang w:val="en" w:eastAsia="zh-CN"/>
        </w:rPr>
        <w:t xml:space="preserve"> </w:t>
      </w:r>
    </w:p>
    <w:p w14:paraId="1BD8F0A8" w14:textId="77777777" w:rsidR="00CC1709" w:rsidRPr="00660BB2" w:rsidRDefault="00CC1709" w:rsidP="00CC1709">
      <w:pPr>
        <w:overflowPunct/>
        <w:autoSpaceDE/>
        <w:autoSpaceDN/>
        <w:spacing w:after="0"/>
        <w:jc w:val="both"/>
        <w:textAlignment w:val="auto"/>
        <w:rPr>
          <w:rFonts w:ascii="Times New Roman" w:eastAsia="STZhongsong" w:hAnsi="Times New Roman"/>
          <w:sz w:val="22"/>
          <w:szCs w:val="22"/>
          <w:lang w:val="en" w:eastAsia="zh-CN"/>
        </w:rPr>
      </w:pPr>
    </w:p>
    <w:p w14:paraId="6C9526FC" w14:textId="5DD9CD46" w:rsidR="00CC1709" w:rsidRPr="00660BB2" w:rsidRDefault="00CC1709" w:rsidP="00CC1709">
      <w:pPr>
        <w:overflowPunct/>
        <w:autoSpaceDE/>
        <w:autoSpaceDN/>
        <w:spacing w:after="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Data </w:t>
      </w:r>
      <w:r w:rsidR="00A93B44">
        <w:rPr>
          <w:rFonts w:ascii="Times New Roman" w:eastAsia="STZhongsong" w:hAnsi="Times New Roman"/>
          <w:sz w:val="22"/>
          <w:szCs w:val="22"/>
          <w:lang w:val="en" w:eastAsia="zh-CN"/>
        </w:rPr>
        <w:t>S</w:t>
      </w:r>
      <w:r w:rsidRPr="00660BB2">
        <w:rPr>
          <w:rFonts w:ascii="Times New Roman" w:eastAsia="STZhongsong" w:hAnsi="Times New Roman"/>
          <w:sz w:val="22"/>
          <w:szCs w:val="22"/>
          <w:lang w:val="en" w:eastAsia="zh-CN"/>
        </w:rPr>
        <w:t xml:space="preserve">ubjects: The </w:t>
      </w:r>
      <w:r w:rsidR="00A93B44">
        <w:rPr>
          <w:rFonts w:ascii="Times New Roman" w:eastAsia="STZhongsong" w:hAnsi="Times New Roman"/>
          <w:sz w:val="22"/>
          <w:szCs w:val="22"/>
          <w:lang w:val="en" w:eastAsia="zh-CN"/>
        </w:rPr>
        <w:t>P</w:t>
      </w:r>
      <w:r w:rsidRPr="00660BB2">
        <w:rPr>
          <w:rFonts w:ascii="Times New Roman" w:eastAsia="STZhongsong" w:hAnsi="Times New Roman"/>
          <w:sz w:val="22"/>
          <w:szCs w:val="22"/>
          <w:lang w:val="en" w:eastAsia="zh-CN"/>
        </w:rPr>
        <w:t xml:space="preserve">ersonal </w:t>
      </w:r>
      <w:r w:rsidR="00A93B44">
        <w:rPr>
          <w:rFonts w:ascii="Times New Roman" w:eastAsia="STZhongsong" w:hAnsi="Times New Roman"/>
          <w:sz w:val="22"/>
          <w:szCs w:val="22"/>
          <w:lang w:val="en" w:eastAsia="zh-CN"/>
        </w:rPr>
        <w:t>D</w:t>
      </w:r>
      <w:r w:rsidRPr="00660BB2">
        <w:rPr>
          <w:rFonts w:ascii="Times New Roman" w:eastAsia="STZhongsong" w:hAnsi="Times New Roman"/>
          <w:sz w:val="22"/>
          <w:szCs w:val="22"/>
          <w:lang w:val="en" w:eastAsia="zh-CN"/>
        </w:rPr>
        <w:t xml:space="preserve">ata transferred relate to the categories of </w:t>
      </w:r>
      <w:r w:rsidR="00A93B44">
        <w:rPr>
          <w:rFonts w:ascii="Times New Roman" w:eastAsia="STZhongsong" w:hAnsi="Times New Roman"/>
          <w:sz w:val="22"/>
          <w:szCs w:val="22"/>
          <w:lang w:val="en" w:eastAsia="zh-CN"/>
        </w:rPr>
        <w:t>D</w:t>
      </w:r>
      <w:r w:rsidRPr="00660BB2">
        <w:rPr>
          <w:rFonts w:ascii="Times New Roman" w:eastAsia="STZhongsong" w:hAnsi="Times New Roman"/>
          <w:sz w:val="22"/>
          <w:szCs w:val="22"/>
          <w:lang w:val="en" w:eastAsia="zh-CN"/>
        </w:rPr>
        <w:t xml:space="preserve">ata </w:t>
      </w:r>
      <w:r w:rsidR="00A93B44">
        <w:rPr>
          <w:rFonts w:ascii="Times New Roman" w:eastAsia="STZhongsong" w:hAnsi="Times New Roman"/>
          <w:sz w:val="22"/>
          <w:szCs w:val="22"/>
          <w:lang w:val="en" w:eastAsia="zh-CN"/>
        </w:rPr>
        <w:t>S</w:t>
      </w:r>
      <w:r w:rsidRPr="00660BB2">
        <w:rPr>
          <w:rFonts w:ascii="Times New Roman" w:eastAsia="STZhongsong" w:hAnsi="Times New Roman"/>
          <w:sz w:val="22"/>
          <w:szCs w:val="22"/>
          <w:lang w:val="en" w:eastAsia="zh-CN"/>
        </w:rPr>
        <w:t xml:space="preserve">ubjects set out in </w:t>
      </w:r>
      <w:r w:rsidRPr="000A6440">
        <w:rPr>
          <w:rFonts w:ascii="Times New Roman" w:eastAsia="STZhongsong" w:hAnsi="Times New Roman"/>
          <w:sz w:val="22"/>
          <w:szCs w:val="22"/>
          <w:u w:val="single"/>
          <w:lang w:val="en" w:eastAsia="zh-CN"/>
        </w:rPr>
        <w:t>Exhibit 2</w:t>
      </w:r>
      <w:r w:rsidRPr="00660BB2">
        <w:rPr>
          <w:rFonts w:ascii="Times New Roman" w:eastAsia="STZhongsong" w:hAnsi="Times New Roman"/>
          <w:sz w:val="22"/>
          <w:szCs w:val="22"/>
          <w:lang w:val="en" w:eastAsia="zh-CN"/>
        </w:rPr>
        <w:t xml:space="preserve"> to the Addendum.</w:t>
      </w:r>
    </w:p>
    <w:p w14:paraId="3105761A" w14:textId="77777777" w:rsidR="00CC1709" w:rsidRPr="00660BB2" w:rsidRDefault="00CC1709" w:rsidP="00CC1709">
      <w:pPr>
        <w:overflowPunct/>
        <w:autoSpaceDE/>
        <w:autoSpaceDN/>
        <w:spacing w:after="0"/>
        <w:jc w:val="both"/>
        <w:textAlignment w:val="auto"/>
        <w:rPr>
          <w:rFonts w:ascii="Times New Roman" w:eastAsia="STZhongsong" w:hAnsi="Times New Roman"/>
          <w:sz w:val="22"/>
          <w:szCs w:val="22"/>
          <w:lang w:val="en" w:eastAsia="zh-CN"/>
        </w:rPr>
      </w:pPr>
    </w:p>
    <w:p w14:paraId="3990944B" w14:textId="5A972490" w:rsidR="00CC1709" w:rsidRPr="00660BB2" w:rsidRDefault="00CC1709" w:rsidP="00CC1709">
      <w:pPr>
        <w:overflowPunct/>
        <w:autoSpaceDE/>
        <w:autoSpaceDN/>
        <w:spacing w:after="0"/>
        <w:jc w:val="both"/>
        <w:textAlignment w:val="auto"/>
        <w:rPr>
          <w:rFonts w:ascii="Times New Roman" w:eastAsia="STZhongsong" w:hAnsi="Times New Roman"/>
          <w:sz w:val="22"/>
          <w:szCs w:val="22"/>
          <w:lang w:val="en-AU" w:eastAsia="zh-CN"/>
        </w:rPr>
      </w:pPr>
      <w:r w:rsidRPr="00660BB2">
        <w:rPr>
          <w:rFonts w:ascii="Times New Roman" w:eastAsia="STZhongsong" w:hAnsi="Times New Roman"/>
          <w:sz w:val="22"/>
          <w:szCs w:val="22"/>
          <w:lang w:val="en" w:eastAsia="zh-CN"/>
        </w:rPr>
        <w:t xml:space="preserve">Data characteristics: The </w:t>
      </w:r>
      <w:r w:rsidR="00A93B44">
        <w:rPr>
          <w:rFonts w:ascii="Times New Roman" w:eastAsia="STZhongsong" w:hAnsi="Times New Roman"/>
          <w:sz w:val="22"/>
          <w:szCs w:val="22"/>
          <w:lang w:val="en" w:eastAsia="zh-CN"/>
        </w:rPr>
        <w:t>P</w:t>
      </w:r>
      <w:r w:rsidRPr="00660BB2">
        <w:rPr>
          <w:rFonts w:ascii="Times New Roman" w:eastAsia="STZhongsong" w:hAnsi="Times New Roman"/>
          <w:sz w:val="22"/>
          <w:szCs w:val="22"/>
          <w:lang w:val="en" w:eastAsia="zh-CN"/>
        </w:rPr>
        <w:t xml:space="preserve">ersonal </w:t>
      </w:r>
      <w:r w:rsidR="00A93B44">
        <w:rPr>
          <w:rFonts w:ascii="Times New Roman" w:eastAsia="STZhongsong" w:hAnsi="Times New Roman"/>
          <w:sz w:val="22"/>
          <w:szCs w:val="22"/>
          <w:lang w:val="en" w:eastAsia="zh-CN"/>
        </w:rPr>
        <w:t>D</w:t>
      </w:r>
      <w:r w:rsidRPr="00660BB2">
        <w:rPr>
          <w:rFonts w:ascii="Times New Roman" w:eastAsia="STZhongsong" w:hAnsi="Times New Roman"/>
          <w:sz w:val="22"/>
          <w:szCs w:val="22"/>
          <w:lang w:val="en" w:eastAsia="zh-CN"/>
        </w:rPr>
        <w:t xml:space="preserve">ata transferred refers to the categories of data set out in </w:t>
      </w:r>
      <w:r w:rsidRPr="000A6440">
        <w:rPr>
          <w:rFonts w:ascii="Times New Roman" w:eastAsia="STZhongsong" w:hAnsi="Times New Roman"/>
          <w:sz w:val="22"/>
          <w:szCs w:val="22"/>
          <w:u w:val="single"/>
          <w:lang w:val="en" w:eastAsia="zh-CN"/>
        </w:rPr>
        <w:t>Exhibit 2</w:t>
      </w:r>
      <w:r w:rsidRPr="00660BB2">
        <w:rPr>
          <w:rFonts w:ascii="Times New Roman" w:eastAsia="STZhongsong" w:hAnsi="Times New Roman"/>
          <w:sz w:val="22"/>
          <w:szCs w:val="22"/>
          <w:lang w:val="en" w:eastAsia="zh-CN"/>
        </w:rPr>
        <w:t xml:space="preserve"> to the Addendum. </w:t>
      </w:r>
    </w:p>
    <w:p w14:paraId="7A95DAB5" w14:textId="77777777" w:rsidR="00CC1709" w:rsidRPr="00660BB2" w:rsidRDefault="00CC1709" w:rsidP="00CC1709">
      <w:pPr>
        <w:overflowPunct/>
        <w:autoSpaceDE/>
        <w:autoSpaceDN/>
        <w:spacing w:after="0"/>
        <w:jc w:val="both"/>
        <w:textAlignment w:val="auto"/>
        <w:rPr>
          <w:rFonts w:ascii="Times New Roman" w:eastAsia="STZhongsong" w:hAnsi="Times New Roman"/>
          <w:sz w:val="22"/>
          <w:szCs w:val="22"/>
          <w:lang w:val="en" w:eastAsia="zh-CN"/>
        </w:rPr>
      </w:pPr>
    </w:p>
    <w:p w14:paraId="61F44D4F" w14:textId="267B1495" w:rsidR="00CC1709" w:rsidRPr="00660BB2" w:rsidRDefault="00CC1709" w:rsidP="00CC1709">
      <w:pPr>
        <w:overflowPunct/>
        <w:autoSpaceDE/>
        <w:autoSpaceDN/>
        <w:spacing w:after="0"/>
        <w:jc w:val="both"/>
        <w:textAlignment w:val="auto"/>
        <w:rPr>
          <w:rFonts w:ascii="Times New Roman" w:eastAsia="STZhongsong" w:hAnsi="Times New Roman"/>
          <w:sz w:val="22"/>
          <w:szCs w:val="22"/>
          <w:lang w:val="en" w:eastAsia="zh-CN"/>
        </w:rPr>
      </w:pPr>
      <w:r w:rsidRPr="00660BB2">
        <w:rPr>
          <w:rFonts w:ascii="Times New Roman" w:eastAsia="STZhongsong" w:hAnsi="Times New Roman"/>
          <w:sz w:val="22"/>
          <w:szCs w:val="22"/>
          <w:lang w:val="en" w:eastAsia="zh-CN"/>
        </w:rPr>
        <w:t xml:space="preserve">Intended treatments and purpose: The </w:t>
      </w:r>
      <w:r w:rsidR="00A93B44">
        <w:rPr>
          <w:rFonts w:ascii="Times New Roman" w:eastAsia="STZhongsong" w:hAnsi="Times New Roman"/>
          <w:sz w:val="22"/>
          <w:szCs w:val="22"/>
          <w:lang w:val="en" w:eastAsia="zh-CN"/>
        </w:rPr>
        <w:t>P</w:t>
      </w:r>
      <w:r w:rsidRPr="00660BB2">
        <w:rPr>
          <w:rFonts w:ascii="Times New Roman" w:eastAsia="STZhongsong" w:hAnsi="Times New Roman"/>
          <w:sz w:val="22"/>
          <w:szCs w:val="22"/>
          <w:lang w:val="en" w:eastAsia="zh-CN"/>
        </w:rPr>
        <w:t xml:space="preserve">ersonal </w:t>
      </w:r>
      <w:r w:rsidR="00A93B44">
        <w:rPr>
          <w:rFonts w:ascii="Times New Roman" w:eastAsia="STZhongsong" w:hAnsi="Times New Roman"/>
          <w:sz w:val="22"/>
          <w:szCs w:val="22"/>
          <w:lang w:val="en" w:eastAsia="zh-CN"/>
        </w:rPr>
        <w:t>D</w:t>
      </w:r>
      <w:r w:rsidRPr="00660BB2">
        <w:rPr>
          <w:rFonts w:ascii="Times New Roman" w:eastAsia="STZhongsong" w:hAnsi="Times New Roman"/>
          <w:sz w:val="22"/>
          <w:szCs w:val="22"/>
          <w:lang w:val="en" w:eastAsia="zh-CN"/>
        </w:rPr>
        <w:t>ata transferred will be subject to the treatments and purposes set out in the Addendum.</w:t>
      </w:r>
    </w:p>
    <w:p w14:paraId="7446BDC4" w14:textId="77777777" w:rsidR="00CC1709" w:rsidRPr="00660BB2" w:rsidRDefault="00CC1709" w:rsidP="00CC1709">
      <w:pPr>
        <w:rPr>
          <w:rFonts w:ascii="Times New Roman" w:eastAsia="STZhongsong" w:hAnsi="Times New Roman"/>
          <w:sz w:val="22"/>
          <w:szCs w:val="22"/>
          <w:lang w:eastAsia="zh-CN"/>
        </w:rPr>
        <w:sectPr w:rsidR="00CC1709" w:rsidRPr="00660BB2" w:rsidSect="00CC1709">
          <w:headerReference w:type="default" r:id="rId16"/>
          <w:footerReference w:type="even" r:id="rId17"/>
          <w:footerReference w:type="default" r:id="rId18"/>
          <w:headerReference w:type="first" r:id="rId19"/>
          <w:footerReference w:type="first" r:id="rId20"/>
          <w:endnotePr>
            <w:numFmt w:val="decimal"/>
          </w:endnotePr>
          <w:type w:val="continuous"/>
          <w:pgSz w:w="11909" w:h="16834" w:code="9"/>
          <w:pgMar w:top="720" w:right="720" w:bottom="851" w:left="720" w:header="709" w:footer="425" w:gutter="0"/>
          <w:cols w:space="720"/>
          <w:titlePg/>
          <w:docGrid w:linePitch="299"/>
        </w:sectPr>
      </w:pPr>
    </w:p>
    <w:p w14:paraId="58EB01E3" w14:textId="77777777" w:rsidR="00CC1709" w:rsidRPr="00660BB2" w:rsidRDefault="00CC1709" w:rsidP="00CC1709">
      <w:pPr>
        <w:rPr>
          <w:rFonts w:ascii="Times New Roman" w:eastAsia="STZhongsong" w:hAnsi="Times New Roman"/>
          <w:sz w:val="22"/>
          <w:szCs w:val="22"/>
          <w:lang w:eastAsia="zh-CN"/>
        </w:rPr>
      </w:pPr>
    </w:p>
    <w:p w14:paraId="4AB43AB4" w14:textId="77777777" w:rsidR="00CC1709" w:rsidRPr="00660BB2" w:rsidRDefault="00CC1709" w:rsidP="00CC1709">
      <w:pPr>
        <w:rPr>
          <w:rFonts w:ascii="Times New Roman" w:hAnsi="Times New Roman"/>
          <w:b/>
          <w:sz w:val="22"/>
          <w:szCs w:val="22"/>
          <w:lang w:eastAsia="zh-CN"/>
        </w:rPr>
      </w:pPr>
      <w:r w:rsidRPr="00660BB2">
        <w:rPr>
          <w:rFonts w:ascii="Times New Roman" w:hAnsi="Times New Roman"/>
          <w:b/>
          <w:sz w:val="22"/>
          <w:szCs w:val="22"/>
          <w:lang w:eastAsia="zh-CN"/>
        </w:rPr>
        <w:t>PART B:  Terms and Conditions of the Processing of Personal Data Subject to DIFC Data Protection Law</w:t>
      </w:r>
    </w:p>
    <w:p w14:paraId="7F3CF20A" w14:textId="77777777" w:rsidR="00CC1709" w:rsidRPr="00660BB2" w:rsidRDefault="00CC1709" w:rsidP="00CC1709">
      <w:pPr>
        <w:rPr>
          <w:rFonts w:ascii="Times New Roman" w:hAnsi="Times New Roman"/>
          <w:sz w:val="22"/>
          <w:szCs w:val="22"/>
          <w:lang w:val="en-US"/>
        </w:rPr>
      </w:pPr>
      <w:r w:rsidRPr="00660BB2">
        <w:rPr>
          <w:rFonts w:ascii="Times New Roman" w:hAnsi="Times New Roman"/>
          <w:sz w:val="22"/>
          <w:szCs w:val="22"/>
        </w:rPr>
        <w:t>T</w:t>
      </w:r>
      <w:r w:rsidRPr="00660BB2">
        <w:rPr>
          <w:rFonts w:ascii="Times New Roman" w:hAnsi="Times New Roman"/>
          <w:sz w:val="22"/>
          <w:szCs w:val="22"/>
          <w:lang w:val="en-US"/>
        </w:rPr>
        <w:t xml:space="preserve">he following provisions shall amend, </w:t>
      </w:r>
      <w:proofErr w:type="gramStart"/>
      <w:r w:rsidRPr="00660BB2">
        <w:rPr>
          <w:rFonts w:ascii="Times New Roman" w:hAnsi="Times New Roman"/>
          <w:sz w:val="22"/>
          <w:szCs w:val="22"/>
          <w:lang w:val="en-US"/>
        </w:rPr>
        <w:t>replace</w:t>
      </w:r>
      <w:proofErr w:type="gramEnd"/>
      <w:r w:rsidRPr="00660BB2">
        <w:rPr>
          <w:rFonts w:ascii="Times New Roman" w:hAnsi="Times New Roman"/>
          <w:sz w:val="22"/>
          <w:szCs w:val="22"/>
          <w:lang w:val="en-US"/>
        </w:rPr>
        <w:t xml:space="preserve"> and supplement the corresponding provisions in the definitions section of this Addendum and the EU Standard Controller to Processor Clauses.</w:t>
      </w:r>
    </w:p>
    <w:p w14:paraId="601E63FD" w14:textId="77777777" w:rsidR="00CC1709" w:rsidRPr="00660BB2" w:rsidRDefault="00CC1709" w:rsidP="00CC1709">
      <w:pPr>
        <w:rPr>
          <w:rFonts w:ascii="Times New Roman" w:hAnsi="Times New Roman"/>
          <w:b/>
          <w:sz w:val="22"/>
          <w:szCs w:val="22"/>
          <w:lang w:eastAsia="zh-CN"/>
        </w:rPr>
        <w:sectPr w:rsidR="00CC1709" w:rsidRPr="00660BB2" w:rsidSect="00CC1709">
          <w:endnotePr>
            <w:numFmt w:val="decimal"/>
          </w:endnotePr>
          <w:type w:val="continuous"/>
          <w:pgSz w:w="11909" w:h="16834" w:code="9"/>
          <w:pgMar w:top="720" w:right="720" w:bottom="851" w:left="720" w:header="709" w:footer="425" w:gutter="0"/>
          <w:cols w:space="720"/>
          <w:titlePg/>
          <w:docGrid w:linePitch="299"/>
        </w:sectPr>
      </w:pPr>
    </w:p>
    <w:p w14:paraId="08EED294" w14:textId="77777777" w:rsidR="00CC1709" w:rsidRPr="00660BB2" w:rsidRDefault="00CC1709" w:rsidP="000A6440">
      <w:pPr>
        <w:keepNext/>
        <w:numPr>
          <w:ilvl w:val="0"/>
          <w:numId w:val="30"/>
        </w:numPr>
        <w:overflowPunct/>
        <w:autoSpaceDE/>
        <w:autoSpaceDN/>
        <w:ind w:left="360" w:hanging="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 w:eastAsia="zh-CN"/>
        </w:rPr>
        <w:lastRenderedPageBreak/>
        <w:t>Definitions</w:t>
      </w:r>
      <w:r w:rsidRPr="00660BB2">
        <w:rPr>
          <w:rFonts w:ascii="Times New Roman" w:eastAsia="STZhongsong" w:hAnsi="Times New Roman"/>
          <w:b/>
          <w:bCs/>
          <w:sz w:val="22"/>
          <w:szCs w:val="22"/>
          <w:lang w:val="en-US" w:eastAsia="zh-CN"/>
        </w:rPr>
        <w:t xml:space="preserve"> </w:t>
      </w:r>
    </w:p>
    <w:p w14:paraId="4D11404C"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following definitions shall supplement or replace (as applicable) the definitions section of this Addendum for the purposes of this Part B only. </w:t>
      </w:r>
    </w:p>
    <w:p w14:paraId="29DC76DB"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eastAsia="zh-CN"/>
        </w:rPr>
      </w:pPr>
      <w:r w:rsidRPr="00660BB2">
        <w:rPr>
          <w:rFonts w:ascii="Times New Roman" w:eastAsia="STZhongsong" w:hAnsi="Times New Roman"/>
          <w:b/>
          <w:bCs/>
          <w:sz w:val="22"/>
          <w:szCs w:val="22"/>
          <w:lang w:eastAsia="zh-CN"/>
        </w:rPr>
        <w:t xml:space="preserve">“DIFC” </w:t>
      </w:r>
      <w:r w:rsidRPr="00660BB2">
        <w:rPr>
          <w:rFonts w:ascii="Times New Roman" w:eastAsia="STZhongsong" w:hAnsi="Times New Roman"/>
          <w:sz w:val="22"/>
          <w:szCs w:val="22"/>
          <w:lang w:eastAsia="zh-CN"/>
        </w:rPr>
        <w:t xml:space="preserve">means the Dubai International Financial Centre, established pursuant to United Arab Emirates Federal Law No. 8 of 2004 on Financial Free Zones and Dubai Law No. 9 of 2004 establishing the Dubai International Financial </w:t>
      </w:r>
      <w:proofErr w:type="gramStart"/>
      <w:r w:rsidRPr="00660BB2">
        <w:rPr>
          <w:rFonts w:ascii="Times New Roman" w:eastAsia="STZhongsong" w:hAnsi="Times New Roman"/>
          <w:sz w:val="22"/>
          <w:szCs w:val="22"/>
          <w:lang w:eastAsia="zh-CN"/>
        </w:rPr>
        <w:t>Centre;</w:t>
      </w:r>
      <w:proofErr w:type="gramEnd"/>
    </w:p>
    <w:p w14:paraId="09C881D5"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eastAsia="zh-CN"/>
        </w:rPr>
      </w:pPr>
      <w:r w:rsidRPr="00660BB2">
        <w:rPr>
          <w:rFonts w:ascii="Times New Roman" w:eastAsia="STZhongsong" w:hAnsi="Times New Roman"/>
          <w:b/>
          <w:bCs/>
          <w:sz w:val="22"/>
          <w:szCs w:val="22"/>
          <w:lang w:eastAsia="zh-CN"/>
        </w:rPr>
        <w:t xml:space="preserve">“DIFC Data Protection Commissioner” </w:t>
      </w:r>
      <w:r w:rsidRPr="00660BB2">
        <w:rPr>
          <w:rFonts w:ascii="Times New Roman" w:eastAsia="STZhongsong" w:hAnsi="Times New Roman"/>
          <w:sz w:val="22"/>
          <w:szCs w:val="22"/>
          <w:lang w:eastAsia="zh-CN"/>
        </w:rPr>
        <w:t xml:space="preserve">means the person appointed by the DIFC president pursuant to article 43(1) of the DIFC Data Protection Law to administer the DIFC Data Protection </w:t>
      </w:r>
      <w:proofErr w:type="gramStart"/>
      <w:r w:rsidRPr="00660BB2">
        <w:rPr>
          <w:rFonts w:ascii="Times New Roman" w:eastAsia="STZhongsong" w:hAnsi="Times New Roman"/>
          <w:sz w:val="22"/>
          <w:szCs w:val="22"/>
          <w:lang w:eastAsia="zh-CN"/>
        </w:rPr>
        <w:t>Law;</w:t>
      </w:r>
      <w:proofErr w:type="gramEnd"/>
    </w:p>
    <w:p w14:paraId="6C298CC9"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eastAsia="zh-CN"/>
        </w:rPr>
      </w:pPr>
      <w:r w:rsidRPr="00660BB2">
        <w:rPr>
          <w:rFonts w:ascii="Times New Roman" w:eastAsia="STZhongsong" w:hAnsi="Times New Roman"/>
          <w:b/>
          <w:bCs/>
          <w:sz w:val="22"/>
          <w:szCs w:val="22"/>
          <w:lang w:eastAsia="zh-CN"/>
        </w:rPr>
        <w:t xml:space="preserve">“DIFC Data Protection Law” </w:t>
      </w:r>
      <w:r w:rsidRPr="00660BB2">
        <w:rPr>
          <w:rFonts w:ascii="Times New Roman" w:eastAsia="STZhongsong" w:hAnsi="Times New Roman"/>
          <w:sz w:val="22"/>
          <w:szCs w:val="22"/>
          <w:lang w:eastAsia="zh-CN"/>
        </w:rPr>
        <w:t xml:space="preserve">means DIFC Law No. 5 of 2020 establishing the DIFC Data Protection </w:t>
      </w:r>
      <w:proofErr w:type="gramStart"/>
      <w:r w:rsidRPr="00660BB2">
        <w:rPr>
          <w:rFonts w:ascii="Times New Roman" w:eastAsia="STZhongsong" w:hAnsi="Times New Roman"/>
          <w:sz w:val="22"/>
          <w:szCs w:val="22"/>
          <w:lang w:eastAsia="zh-CN"/>
        </w:rPr>
        <w:t>Law;</w:t>
      </w:r>
      <w:proofErr w:type="gramEnd"/>
    </w:p>
    <w:p w14:paraId="110AF502" w14:textId="376E7B4B"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eastAsia="zh-CN"/>
        </w:rPr>
      </w:pPr>
      <w:r w:rsidRPr="00660BB2">
        <w:rPr>
          <w:rFonts w:ascii="Times New Roman" w:eastAsia="STZhongsong" w:hAnsi="Times New Roman"/>
          <w:b/>
          <w:bCs/>
          <w:sz w:val="22"/>
          <w:szCs w:val="22"/>
          <w:lang w:eastAsia="zh-CN"/>
        </w:rPr>
        <w:t xml:space="preserve">“DIFC Restricted Transfer” </w:t>
      </w:r>
      <w:r w:rsidRPr="00660BB2">
        <w:rPr>
          <w:rFonts w:ascii="Times New Roman" w:eastAsia="STZhongsong" w:hAnsi="Times New Roman"/>
          <w:sz w:val="22"/>
          <w:szCs w:val="22"/>
          <w:lang w:eastAsia="zh-CN"/>
        </w:rPr>
        <w:t xml:space="preserve">means a transfer of Personal Data by </w:t>
      </w:r>
      <w:r w:rsidR="001C675E" w:rsidRPr="00660BB2">
        <w:rPr>
          <w:rFonts w:ascii="Times New Roman" w:eastAsia="STZhongsong" w:hAnsi="Times New Roman"/>
          <w:sz w:val="22"/>
          <w:szCs w:val="22"/>
          <w:lang w:eastAsia="zh-CN"/>
        </w:rPr>
        <w:t>C</w:t>
      </w:r>
      <w:r w:rsidR="005F7D62">
        <w:rPr>
          <w:rFonts w:ascii="Times New Roman" w:eastAsia="STZhongsong" w:hAnsi="Times New Roman"/>
          <w:sz w:val="22"/>
          <w:szCs w:val="22"/>
          <w:lang w:eastAsia="zh-CN"/>
        </w:rPr>
        <w:t>ompany</w:t>
      </w:r>
      <w:r w:rsidR="001C675E" w:rsidRPr="00660BB2">
        <w:rPr>
          <w:rFonts w:ascii="Times New Roman" w:eastAsia="STZhongsong" w:hAnsi="Times New Roman"/>
          <w:sz w:val="22"/>
          <w:szCs w:val="22"/>
          <w:lang w:eastAsia="zh-CN"/>
        </w:rPr>
        <w:t xml:space="preserve"> to </w:t>
      </w:r>
      <w:r w:rsidRPr="00660BB2">
        <w:rPr>
          <w:rFonts w:ascii="Times New Roman" w:eastAsia="STZhongsong" w:hAnsi="Times New Roman"/>
          <w:sz w:val="22"/>
          <w:szCs w:val="22"/>
          <w:lang w:eastAsia="zh-CN"/>
        </w:rPr>
        <w:t xml:space="preserve">Gallagher (or any onward transfer by </w:t>
      </w:r>
      <w:r w:rsidR="001C675E" w:rsidRPr="00660BB2">
        <w:rPr>
          <w:rFonts w:ascii="Times New Roman" w:eastAsia="STZhongsong" w:hAnsi="Times New Roman"/>
          <w:sz w:val="22"/>
          <w:szCs w:val="22"/>
          <w:lang w:eastAsia="zh-CN"/>
        </w:rPr>
        <w:t>Gallagher</w:t>
      </w:r>
      <w:r w:rsidRPr="00660BB2">
        <w:rPr>
          <w:rFonts w:ascii="Times New Roman" w:eastAsia="STZhongsong" w:hAnsi="Times New Roman"/>
          <w:sz w:val="22"/>
          <w:szCs w:val="22"/>
          <w:lang w:eastAsia="zh-CN"/>
        </w:rPr>
        <w:t>), in each case, where such transfer would be prohibited by the DIFC Data Protection Law in the absence of the protection for the transferred Personal Data provided by the DIFC Standard Contractual Clauses; and</w:t>
      </w:r>
    </w:p>
    <w:p w14:paraId="6C65F61C"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eastAsia="zh-CN"/>
        </w:rPr>
      </w:pPr>
      <w:r w:rsidRPr="00660BB2">
        <w:rPr>
          <w:rFonts w:ascii="Times New Roman" w:eastAsia="STZhongsong" w:hAnsi="Times New Roman"/>
          <w:b/>
          <w:bCs/>
          <w:sz w:val="22"/>
          <w:szCs w:val="22"/>
          <w:lang w:eastAsia="zh-CN"/>
        </w:rPr>
        <w:t xml:space="preserve">“DIFC Standard Contractual Clauses” </w:t>
      </w:r>
      <w:r w:rsidRPr="00660BB2">
        <w:rPr>
          <w:rFonts w:ascii="Times New Roman" w:eastAsia="STZhongsong" w:hAnsi="Times New Roman"/>
          <w:sz w:val="22"/>
          <w:szCs w:val="22"/>
          <w:lang w:eastAsia="zh-CN"/>
        </w:rPr>
        <w:t>means the standard contractual clauses published by the DIFC Data Protection Commissioner to apply to DIFC Restricted Transfers, as amended or replaced from time to time by a competent authority under the relevant Data Protection Laws.</w:t>
      </w:r>
    </w:p>
    <w:p w14:paraId="1E9F8CB4" w14:textId="50962F00" w:rsidR="00CC1709" w:rsidRPr="00595329" w:rsidRDefault="00595329" w:rsidP="00595329">
      <w:pPr>
        <w:pStyle w:val="AgtLevel1Heading"/>
        <w:numPr>
          <w:ilvl w:val="0"/>
          <w:numId w:val="0"/>
        </w:numPr>
        <w:ind w:left="450" w:hanging="450"/>
        <w:rPr>
          <w:rFonts w:ascii="Times New Roman" w:eastAsia="STZhongsong" w:hAnsi="Times New Roman"/>
          <w:bCs/>
          <w:caps w:val="0"/>
          <w:sz w:val="22"/>
          <w:szCs w:val="22"/>
          <w:lang w:val="en" w:eastAsia="zh-CN"/>
        </w:rPr>
      </w:pPr>
      <w:r w:rsidRPr="00595329">
        <w:rPr>
          <w:rFonts w:ascii="Times New Roman" w:eastAsia="STZhongsong" w:hAnsi="Times New Roman"/>
          <w:bCs/>
          <w:caps w:val="0"/>
          <w:sz w:val="22"/>
          <w:szCs w:val="22"/>
          <w:lang w:val="en" w:eastAsia="zh-CN"/>
        </w:rPr>
        <w:t>2</w:t>
      </w:r>
      <w:r>
        <w:rPr>
          <w:rFonts w:eastAsia="STZhongsong"/>
          <w:lang w:val="en" w:eastAsia="zh-CN"/>
        </w:rPr>
        <w:tab/>
      </w:r>
      <w:r w:rsidR="00CC1709" w:rsidRPr="00595329">
        <w:rPr>
          <w:rFonts w:ascii="Times New Roman" w:eastAsia="STZhongsong" w:hAnsi="Times New Roman"/>
          <w:bCs/>
          <w:caps w:val="0"/>
          <w:sz w:val="22"/>
          <w:szCs w:val="22"/>
          <w:lang w:val="en" w:eastAsia="zh-CN"/>
        </w:rPr>
        <w:t>International Transfers</w:t>
      </w:r>
    </w:p>
    <w:p w14:paraId="69E5AB08" w14:textId="0E9C284D"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eastAsia="zh-CN"/>
        </w:rPr>
      </w:pPr>
      <w:bookmarkStart w:id="39" w:name="_Hlk120625351"/>
      <w:r w:rsidRPr="00660BB2">
        <w:rPr>
          <w:rFonts w:ascii="Times New Roman" w:eastAsia="STZhongsong" w:hAnsi="Times New Roman"/>
          <w:sz w:val="22"/>
          <w:szCs w:val="22"/>
          <w:lang w:eastAsia="zh-CN"/>
        </w:rPr>
        <w:t xml:space="preserve">In respect of any DIFC Restricted Transfer, </w:t>
      </w:r>
      <w:r w:rsidR="001C675E" w:rsidRPr="00660BB2">
        <w:rPr>
          <w:rFonts w:ascii="Times New Roman" w:eastAsia="STZhongsong" w:hAnsi="Times New Roman"/>
          <w:sz w:val="22"/>
          <w:szCs w:val="22"/>
          <w:lang w:eastAsia="zh-CN"/>
        </w:rPr>
        <w:t>C</w:t>
      </w:r>
      <w:r w:rsidR="005F7D62">
        <w:rPr>
          <w:rFonts w:ascii="Times New Roman" w:eastAsia="STZhongsong" w:hAnsi="Times New Roman"/>
          <w:sz w:val="22"/>
          <w:szCs w:val="22"/>
          <w:lang w:eastAsia="zh-CN"/>
        </w:rPr>
        <w:t>ompany</w:t>
      </w:r>
      <w:r w:rsidRPr="00660BB2">
        <w:rPr>
          <w:rFonts w:ascii="Times New Roman" w:eastAsia="STZhongsong" w:hAnsi="Times New Roman"/>
          <w:sz w:val="22"/>
          <w:szCs w:val="22"/>
          <w:lang w:eastAsia="zh-CN"/>
        </w:rPr>
        <w:t xml:space="preserve"> (</w:t>
      </w:r>
      <w:r w:rsidR="001C675E" w:rsidRPr="00660BB2">
        <w:rPr>
          <w:rFonts w:ascii="Times New Roman" w:eastAsia="STZhongsong" w:hAnsi="Times New Roman"/>
          <w:sz w:val="22"/>
          <w:szCs w:val="22"/>
          <w:lang w:eastAsia="zh-CN"/>
        </w:rPr>
        <w:t xml:space="preserve">as </w:t>
      </w:r>
      <w:r w:rsidRPr="00660BB2">
        <w:rPr>
          <w:rFonts w:ascii="Times New Roman" w:eastAsia="STZhongsong" w:hAnsi="Times New Roman"/>
          <w:b/>
          <w:bCs/>
          <w:sz w:val="22"/>
          <w:szCs w:val="22"/>
          <w:lang w:eastAsia="zh-CN"/>
        </w:rPr>
        <w:t>“data exporter”</w:t>
      </w:r>
      <w:r w:rsidRPr="00660BB2">
        <w:rPr>
          <w:rFonts w:ascii="Times New Roman" w:eastAsia="STZhongsong" w:hAnsi="Times New Roman"/>
          <w:sz w:val="22"/>
          <w:szCs w:val="22"/>
          <w:lang w:eastAsia="zh-CN"/>
        </w:rPr>
        <w:t>) and</w:t>
      </w:r>
      <w:r w:rsidR="001C675E" w:rsidRPr="00660BB2">
        <w:rPr>
          <w:rFonts w:ascii="Times New Roman" w:eastAsia="STZhongsong" w:hAnsi="Times New Roman"/>
          <w:sz w:val="22"/>
          <w:szCs w:val="22"/>
          <w:lang w:eastAsia="zh-CN"/>
        </w:rPr>
        <w:t xml:space="preserve"> Gallagher</w:t>
      </w:r>
      <w:r w:rsidRPr="00660BB2">
        <w:rPr>
          <w:rFonts w:ascii="Times New Roman" w:eastAsia="STZhongsong" w:hAnsi="Times New Roman"/>
          <w:sz w:val="22"/>
          <w:szCs w:val="22"/>
          <w:lang w:eastAsia="zh-CN"/>
        </w:rPr>
        <w:t xml:space="preserve"> (as </w:t>
      </w:r>
      <w:r w:rsidRPr="00660BB2">
        <w:rPr>
          <w:rFonts w:ascii="Times New Roman" w:eastAsia="STZhongsong" w:hAnsi="Times New Roman"/>
          <w:b/>
          <w:bCs/>
          <w:sz w:val="22"/>
          <w:szCs w:val="22"/>
          <w:lang w:eastAsia="zh-CN"/>
        </w:rPr>
        <w:t>“data importer”</w:t>
      </w:r>
      <w:r w:rsidRPr="00660BB2">
        <w:rPr>
          <w:rFonts w:ascii="Times New Roman" w:eastAsia="STZhongsong" w:hAnsi="Times New Roman"/>
          <w:sz w:val="22"/>
          <w:szCs w:val="22"/>
          <w:lang w:eastAsia="zh-CN"/>
        </w:rPr>
        <w:t xml:space="preserve">) with effect from any DIFC Restricted Transfer hereby </w:t>
      </w:r>
      <w:proofErr w:type="gramStart"/>
      <w:r w:rsidRPr="00660BB2">
        <w:rPr>
          <w:rFonts w:ascii="Times New Roman" w:eastAsia="STZhongsong" w:hAnsi="Times New Roman"/>
          <w:sz w:val="22"/>
          <w:szCs w:val="22"/>
          <w:lang w:eastAsia="zh-CN"/>
        </w:rPr>
        <w:t>enter into</w:t>
      </w:r>
      <w:proofErr w:type="gramEnd"/>
      <w:r w:rsidRPr="00660BB2">
        <w:rPr>
          <w:rFonts w:ascii="Times New Roman" w:eastAsia="STZhongsong" w:hAnsi="Times New Roman"/>
          <w:sz w:val="22"/>
          <w:szCs w:val="22"/>
          <w:lang w:eastAsia="zh-CN"/>
        </w:rPr>
        <w:t xml:space="preserve"> the DIFC Standard Data Protection Contractual Clauses which are deemed completed as follows:</w:t>
      </w:r>
    </w:p>
    <w:p w14:paraId="2ADF4359" w14:textId="2970CDD8" w:rsidR="00CC1709" w:rsidRPr="00660BB2" w:rsidRDefault="00CC1709" w:rsidP="00595329">
      <w:pPr>
        <w:overflowPunct/>
        <w:autoSpaceDE/>
        <w:autoSpaceDN/>
        <w:jc w:val="both"/>
        <w:textAlignment w:val="auto"/>
        <w:rPr>
          <w:rFonts w:ascii="Times New Roman" w:eastAsia="STZhongsong" w:hAnsi="Times New Roman"/>
          <w:sz w:val="22"/>
          <w:szCs w:val="22"/>
          <w:lang w:eastAsia="zh-CN"/>
        </w:rPr>
      </w:pPr>
      <w:bookmarkStart w:id="40" w:name="_Hlk120625600"/>
      <w:bookmarkEnd w:id="39"/>
      <w:r w:rsidRPr="00660BB2">
        <w:rPr>
          <w:rFonts w:ascii="Times New Roman" w:eastAsia="STZhongsong" w:hAnsi="Times New Roman"/>
          <w:sz w:val="22"/>
          <w:szCs w:val="22"/>
          <w:lang w:eastAsia="zh-CN"/>
        </w:rPr>
        <w:t xml:space="preserve">Appendix 1 shall be populated with the details of the relevant Parties and details of transfer at Annex 1 to the Restricted Transfer </w:t>
      </w:r>
      <w:proofErr w:type="gramStart"/>
      <w:r w:rsidRPr="00660BB2">
        <w:rPr>
          <w:rFonts w:ascii="Times New Roman" w:eastAsia="STZhongsong" w:hAnsi="Times New Roman"/>
          <w:sz w:val="22"/>
          <w:szCs w:val="22"/>
          <w:lang w:eastAsia="zh-CN"/>
        </w:rPr>
        <w:t>Provisions;</w:t>
      </w:r>
      <w:proofErr w:type="gramEnd"/>
      <w:r w:rsidRPr="00660BB2">
        <w:rPr>
          <w:rFonts w:ascii="Times New Roman" w:eastAsia="STZhongsong" w:hAnsi="Times New Roman"/>
          <w:sz w:val="22"/>
          <w:szCs w:val="22"/>
          <w:lang w:eastAsia="zh-CN"/>
        </w:rPr>
        <w:t xml:space="preserve">  </w:t>
      </w:r>
    </w:p>
    <w:bookmarkEnd w:id="40"/>
    <w:p w14:paraId="52278752" w14:textId="0B8B55CD" w:rsidR="00CC1709" w:rsidRPr="00595329" w:rsidRDefault="00CC1709" w:rsidP="00595329">
      <w:pPr>
        <w:pStyle w:val="SchGeneralL2"/>
        <w:numPr>
          <w:ilvl w:val="0"/>
          <w:numId w:val="0"/>
        </w:numPr>
        <w:rPr>
          <w:rFonts w:ascii="Times New Roman" w:hAnsi="Times New Roman"/>
          <w:sz w:val="22"/>
          <w:szCs w:val="22"/>
        </w:rPr>
      </w:pPr>
      <w:r w:rsidRPr="00595329">
        <w:rPr>
          <w:rFonts w:ascii="Times New Roman" w:hAnsi="Times New Roman"/>
          <w:sz w:val="22"/>
          <w:szCs w:val="22"/>
        </w:rPr>
        <w:t xml:space="preserve">Appendix 2 shall be populated with details at </w:t>
      </w:r>
      <w:r w:rsidR="001C675E" w:rsidRPr="00595329">
        <w:rPr>
          <w:rFonts w:ascii="Times New Roman" w:hAnsi="Times New Roman"/>
          <w:sz w:val="22"/>
          <w:szCs w:val="22"/>
        </w:rPr>
        <w:t>Annex II to the Restricted Transfer Provisions</w:t>
      </w:r>
      <w:r w:rsidRPr="00595329">
        <w:rPr>
          <w:rFonts w:ascii="Times New Roman" w:hAnsi="Times New Roman"/>
          <w:sz w:val="22"/>
          <w:szCs w:val="22"/>
        </w:rPr>
        <w:t>; and</w:t>
      </w:r>
    </w:p>
    <w:p w14:paraId="517F3466" w14:textId="46B4C44B" w:rsidR="00CC1709" w:rsidRPr="00595329" w:rsidRDefault="00CC1709" w:rsidP="00595329">
      <w:pPr>
        <w:pStyle w:val="SchGeneralL2"/>
        <w:numPr>
          <w:ilvl w:val="0"/>
          <w:numId w:val="0"/>
        </w:numPr>
        <w:rPr>
          <w:rFonts w:ascii="Times New Roman" w:hAnsi="Times New Roman"/>
          <w:sz w:val="22"/>
          <w:szCs w:val="22"/>
        </w:rPr>
      </w:pPr>
      <w:r w:rsidRPr="00595329">
        <w:rPr>
          <w:rFonts w:ascii="Times New Roman" w:hAnsi="Times New Roman"/>
          <w:sz w:val="22"/>
          <w:szCs w:val="22"/>
        </w:rPr>
        <w:t xml:space="preserve">Appendix 3 shall be populated with details at </w:t>
      </w:r>
      <w:r w:rsidRPr="000A6440">
        <w:rPr>
          <w:rFonts w:ascii="Times New Roman" w:hAnsi="Times New Roman"/>
          <w:sz w:val="22"/>
          <w:szCs w:val="22"/>
          <w:u w:val="single"/>
        </w:rPr>
        <w:t>Exhibit 2</w:t>
      </w:r>
      <w:r w:rsidRPr="00595329">
        <w:rPr>
          <w:rFonts w:ascii="Times New Roman" w:hAnsi="Times New Roman"/>
          <w:sz w:val="22"/>
          <w:szCs w:val="22"/>
        </w:rPr>
        <w:t>.</w:t>
      </w:r>
    </w:p>
    <w:p w14:paraId="1809FE34" w14:textId="7F9F21AE" w:rsidR="00CC1709" w:rsidRPr="00660BB2" w:rsidRDefault="00595329" w:rsidP="00595329">
      <w:pPr>
        <w:keepNext/>
        <w:overflowPunct/>
        <w:autoSpaceDE/>
        <w:autoSpaceDN/>
        <w:ind w:left="360" w:hanging="360"/>
        <w:jc w:val="both"/>
        <w:textAlignment w:val="auto"/>
        <w:rPr>
          <w:rFonts w:ascii="Times New Roman" w:eastAsia="STZhongsong" w:hAnsi="Times New Roman"/>
          <w:b/>
          <w:bCs/>
          <w:sz w:val="22"/>
          <w:szCs w:val="22"/>
          <w:lang w:eastAsia="zh-CN"/>
        </w:rPr>
      </w:pPr>
      <w:r>
        <w:rPr>
          <w:rFonts w:ascii="Times New Roman" w:eastAsia="STZhongsong" w:hAnsi="Times New Roman"/>
          <w:b/>
          <w:bCs/>
          <w:sz w:val="22"/>
          <w:szCs w:val="22"/>
          <w:lang w:val="en" w:eastAsia="zh-CN"/>
        </w:rPr>
        <w:t>3</w:t>
      </w:r>
      <w:r>
        <w:rPr>
          <w:rFonts w:ascii="Times New Roman" w:eastAsia="STZhongsong" w:hAnsi="Times New Roman"/>
          <w:b/>
          <w:bCs/>
          <w:sz w:val="22"/>
          <w:szCs w:val="22"/>
          <w:lang w:val="en" w:eastAsia="zh-CN"/>
        </w:rPr>
        <w:tab/>
      </w:r>
      <w:r w:rsidR="00CC1709" w:rsidRPr="00660BB2">
        <w:rPr>
          <w:rFonts w:ascii="Times New Roman" w:eastAsia="STZhongsong" w:hAnsi="Times New Roman"/>
          <w:b/>
          <w:bCs/>
          <w:sz w:val="22"/>
          <w:szCs w:val="22"/>
          <w:lang w:val="en" w:eastAsia="zh-CN"/>
        </w:rPr>
        <w:t>Audit</w:t>
      </w:r>
    </w:p>
    <w:p w14:paraId="5269DFDD"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Clause </w:t>
      </w:r>
      <w:r w:rsidRPr="00660BB2">
        <w:rPr>
          <w:rFonts w:ascii="Times New Roman" w:eastAsia="STZhongsong" w:hAnsi="Times New Roman"/>
          <w:sz w:val="22"/>
          <w:szCs w:val="22"/>
          <w:lang w:eastAsia="zh-CN"/>
        </w:rPr>
        <w:fldChar w:fldCharType="begin"/>
      </w:r>
      <w:r w:rsidRPr="00660BB2">
        <w:rPr>
          <w:rFonts w:ascii="Times New Roman" w:eastAsia="STZhongsong" w:hAnsi="Times New Roman"/>
          <w:sz w:val="22"/>
          <w:szCs w:val="22"/>
          <w:lang w:eastAsia="zh-CN"/>
        </w:rPr>
        <w:instrText xml:space="preserve"> REF _Ref119499074 \r \h  \* MERGEFORMAT </w:instrText>
      </w:r>
      <w:r w:rsidRPr="00660BB2">
        <w:rPr>
          <w:rFonts w:ascii="Times New Roman" w:eastAsia="STZhongsong" w:hAnsi="Times New Roman"/>
          <w:sz w:val="22"/>
          <w:szCs w:val="22"/>
          <w:lang w:eastAsia="zh-CN"/>
        </w:rPr>
      </w:r>
      <w:r w:rsidRPr="00660BB2">
        <w:rPr>
          <w:rFonts w:ascii="Times New Roman" w:eastAsia="STZhongsong" w:hAnsi="Times New Roman"/>
          <w:sz w:val="22"/>
          <w:szCs w:val="22"/>
          <w:lang w:eastAsia="zh-CN"/>
        </w:rPr>
        <w:fldChar w:fldCharType="end"/>
      </w:r>
      <w:r w:rsidRPr="00660BB2">
        <w:rPr>
          <w:rFonts w:ascii="Times New Roman" w:eastAsia="STZhongsong" w:hAnsi="Times New Roman"/>
          <w:sz w:val="22"/>
          <w:szCs w:val="22"/>
          <w:lang w:eastAsia="zh-CN"/>
        </w:rPr>
        <w:t>9.2 shall be deleted in its entirety and replaced with:</w:t>
      </w:r>
    </w:p>
    <w:p w14:paraId="42BE0C5C" w14:textId="11DD181D" w:rsidR="00CC1709" w:rsidRPr="00660BB2" w:rsidRDefault="001C675E" w:rsidP="00CC1709">
      <w:pPr>
        <w:rPr>
          <w:rFonts w:ascii="Times New Roman" w:hAnsi="Times New Roman"/>
          <w:sz w:val="22"/>
          <w:szCs w:val="22"/>
        </w:rPr>
      </w:pPr>
      <w:r w:rsidRPr="00660BB2">
        <w:rPr>
          <w:rFonts w:ascii="Times New Roman" w:hAnsi="Times New Roman"/>
          <w:sz w:val="22"/>
          <w:szCs w:val="22"/>
        </w:rPr>
        <w:t>Gallagher</w:t>
      </w:r>
      <w:r w:rsidR="00CC1709" w:rsidRPr="00660BB2">
        <w:rPr>
          <w:rFonts w:ascii="Times New Roman" w:hAnsi="Times New Roman"/>
          <w:sz w:val="22"/>
          <w:szCs w:val="22"/>
        </w:rPr>
        <w:t xml:space="preserve"> shall allow and provide reasonable assistance in relation to any audits, (including, without limitation, inspections, conducted by </w:t>
      </w:r>
      <w:r w:rsidRPr="00660BB2">
        <w:rPr>
          <w:rFonts w:ascii="Times New Roman" w:hAnsi="Times New Roman"/>
          <w:sz w:val="22"/>
          <w:szCs w:val="22"/>
        </w:rPr>
        <w:t>C</w:t>
      </w:r>
      <w:r w:rsidR="005F7D62">
        <w:rPr>
          <w:rFonts w:ascii="Times New Roman" w:hAnsi="Times New Roman"/>
          <w:sz w:val="22"/>
          <w:szCs w:val="22"/>
        </w:rPr>
        <w:t>ompany</w:t>
      </w:r>
      <w:r w:rsidR="00CC1709" w:rsidRPr="00660BB2">
        <w:rPr>
          <w:rFonts w:ascii="Times New Roman" w:hAnsi="Times New Roman"/>
          <w:sz w:val="22"/>
          <w:szCs w:val="22"/>
        </w:rPr>
        <w:t xml:space="preserve">, an auditor mandated by </w:t>
      </w:r>
      <w:r w:rsidRPr="00660BB2">
        <w:rPr>
          <w:rFonts w:ascii="Times New Roman" w:hAnsi="Times New Roman"/>
          <w:sz w:val="22"/>
          <w:szCs w:val="22"/>
        </w:rPr>
        <w:t>C</w:t>
      </w:r>
      <w:r w:rsidR="005F7D62">
        <w:rPr>
          <w:rFonts w:ascii="Times New Roman" w:hAnsi="Times New Roman"/>
          <w:sz w:val="22"/>
          <w:szCs w:val="22"/>
        </w:rPr>
        <w:t>ompany</w:t>
      </w:r>
      <w:r w:rsidR="00CC1709" w:rsidRPr="00660BB2">
        <w:rPr>
          <w:rFonts w:ascii="Times New Roman" w:hAnsi="Times New Roman"/>
          <w:sz w:val="22"/>
          <w:szCs w:val="22"/>
        </w:rPr>
        <w:t xml:space="preserve"> or the Commissioner (as defined in the DIFC Data Protection Law)) of its Processing of Personal Data.</w:t>
      </w:r>
    </w:p>
    <w:p w14:paraId="0FECEE8E" w14:textId="77777777" w:rsidR="00CC1709" w:rsidRPr="00660BB2" w:rsidRDefault="00CC1709" w:rsidP="00CC1709">
      <w:pPr>
        <w:rPr>
          <w:rFonts w:ascii="Times New Roman" w:hAnsi="Times New Roman"/>
          <w:bCs/>
          <w:sz w:val="22"/>
          <w:szCs w:val="22"/>
          <w:lang w:eastAsia="zh-CN"/>
        </w:rPr>
        <w:sectPr w:rsidR="00CC1709" w:rsidRPr="00660BB2" w:rsidSect="00CC1709">
          <w:endnotePr>
            <w:numFmt w:val="decimal"/>
          </w:endnotePr>
          <w:type w:val="continuous"/>
          <w:pgSz w:w="11909" w:h="16834" w:code="9"/>
          <w:pgMar w:top="720" w:right="720" w:bottom="851" w:left="720" w:header="709" w:footer="425" w:gutter="0"/>
          <w:cols w:space="720"/>
          <w:titlePg/>
          <w:docGrid w:linePitch="299"/>
        </w:sectPr>
      </w:pPr>
    </w:p>
    <w:p w14:paraId="020431DE" w14:textId="77777777" w:rsidR="00CC1709" w:rsidRPr="00660BB2" w:rsidRDefault="00CC1709" w:rsidP="00CC1709">
      <w:pPr>
        <w:spacing w:after="0"/>
        <w:rPr>
          <w:rFonts w:ascii="Times New Roman" w:hAnsi="Times New Roman"/>
          <w:b/>
          <w:sz w:val="22"/>
          <w:szCs w:val="22"/>
          <w:lang w:eastAsia="zh-CN"/>
        </w:rPr>
      </w:pPr>
      <w:r w:rsidRPr="00660BB2">
        <w:rPr>
          <w:rFonts w:ascii="Times New Roman" w:hAnsi="Times New Roman"/>
          <w:b/>
          <w:sz w:val="22"/>
          <w:szCs w:val="22"/>
          <w:lang w:eastAsia="zh-CN"/>
        </w:rPr>
        <w:t>PART C:  Terms and Conditions of the Processing of Personal Data Subject to Guernsey Data Protection Law</w:t>
      </w:r>
    </w:p>
    <w:p w14:paraId="75F9B2B0" w14:textId="77777777" w:rsidR="00CC1709" w:rsidRPr="00660BB2" w:rsidRDefault="00CC1709" w:rsidP="00CC1709">
      <w:pPr>
        <w:spacing w:after="0"/>
        <w:rPr>
          <w:rFonts w:ascii="Times New Roman" w:hAnsi="Times New Roman"/>
          <w:b/>
          <w:sz w:val="22"/>
          <w:szCs w:val="22"/>
          <w:highlight w:val="yellow"/>
          <w:lang w:eastAsia="zh-CN"/>
        </w:rPr>
        <w:sectPr w:rsidR="00CC1709" w:rsidRPr="00660BB2" w:rsidSect="00CC1709">
          <w:endnotePr>
            <w:numFmt w:val="decimal"/>
          </w:endnotePr>
          <w:type w:val="continuous"/>
          <w:pgSz w:w="11909" w:h="16834" w:code="9"/>
          <w:pgMar w:top="720" w:right="720" w:bottom="851" w:left="720" w:header="709" w:footer="425" w:gutter="0"/>
          <w:cols w:space="720"/>
          <w:titlePg/>
          <w:docGrid w:linePitch="299"/>
        </w:sectPr>
      </w:pPr>
    </w:p>
    <w:p w14:paraId="07490E1E" w14:textId="77777777" w:rsidR="00CC1709" w:rsidRPr="00660BB2" w:rsidRDefault="00CC1709" w:rsidP="00CC1709">
      <w:pPr>
        <w:spacing w:after="0" w:line="259" w:lineRule="auto"/>
        <w:jc w:val="both"/>
        <w:rPr>
          <w:rFonts w:ascii="Times New Roman" w:hAnsi="Times New Roman"/>
          <w:b/>
          <w:sz w:val="22"/>
          <w:szCs w:val="22"/>
          <w:lang w:eastAsia="zh-CN"/>
        </w:rPr>
      </w:pPr>
      <w:r w:rsidRPr="00660BB2">
        <w:rPr>
          <w:rFonts w:ascii="Times New Roman" w:hAnsi="Times New Roman"/>
          <w:b/>
          <w:sz w:val="22"/>
          <w:szCs w:val="22"/>
          <w:lang w:eastAsia="zh-CN"/>
        </w:rPr>
        <w:t>Bailiwick of Guernsey Addendum to the European Commission Standard Contractual Clauses (The “Clauses”)</w:t>
      </w:r>
    </w:p>
    <w:p w14:paraId="18AF48FA" w14:textId="77777777" w:rsidR="00CC1709" w:rsidRPr="00660BB2" w:rsidRDefault="00CC1709" w:rsidP="00CC1709">
      <w:pPr>
        <w:spacing w:after="0" w:line="259" w:lineRule="auto"/>
        <w:jc w:val="both"/>
        <w:rPr>
          <w:rFonts w:ascii="Times New Roman" w:hAnsi="Times New Roman"/>
          <w:b/>
          <w:sz w:val="22"/>
          <w:szCs w:val="22"/>
          <w:lang w:eastAsia="zh-CN"/>
        </w:rPr>
      </w:pPr>
    </w:p>
    <w:p w14:paraId="178F5B84" w14:textId="77777777" w:rsidR="00CC1709" w:rsidRPr="00660BB2" w:rsidRDefault="00CC1709" w:rsidP="00CC1709">
      <w:pPr>
        <w:spacing w:after="160" w:line="259" w:lineRule="auto"/>
        <w:ind w:left="36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1.</w:t>
      </w:r>
      <w:r w:rsidRPr="00660BB2">
        <w:rPr>
          <w:rFonts w:ascii="Times New Roman" w:eastAsia="STZhongsong" w:hAnsi="Times New Roman"/>
          <w:b/>
          <w:sz w:val="22"/>
          <w:szCs w:val="22"/>
          <w:lang w:eastAsia="zh-CN"/>
        </w:rPr>
        <w:tab/>
        <w:t>DATE OF THIS ADDENDUM</w:t>
      </w:r>
    </w:p>
    <w:p w14:paraId="71B68F5F" w14:textId="77777777" w:rsidR="00CC1709" w:rsidRPr="00660BB2" w:rsidRDefault="00CC1709" w:rsidP="00CC1709">
      <w:pPr>
        <w:spacing w:after="160" w:line="259" w:lineRule="auto"/>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This Addendum is effective as of the Effective Date.</w:t>
      </w:r>
    </w:p>
    <w:p w14:paraId="03A7271A" w14:textId="77777777" w:rsidR="00CC1709" w:rsidRPr="00660BB2" w:rsidRDefault="00CC1709" w:rsidP="00CC1709">
      <w:pPr>
        <w:spacing w:after="160" w:line="259" w:lineRule="auto"/>
        <w:ind w:left="36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2.</w:t>
      </w:r>
      <w:r w:rsidRPr="00660BB2">
        <w:rPr>
          <w:rFonts w:ascii="Times New Roman" w:eastAsia="STZhongsong" w:hAnsi="Times New Roman"/>
          <w:b/>
          <w:sz w:val="22"/>
          <w:szCs w:val="22"/>
          <w:lang w:eastAsia="zh-CN"/>
        </w:rPr>
        <w:tab/>
        <w:t>PURPOSE OF THIS ADDENDUM</w:t>
      </w:r>
    </w:p>
    <w:p w14:paraId="3E93C006" w14:textId="04A18715" w:rsidR="00CC1709" w:rsidRPr="00660BB2" w:rsidRDefault="00CC1709" w:rsidP="00CC1709">
      <w:pPr>
        <w:spacing w:after="160" w:line="259" w:lineRule="auto"/>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lastRenderedPageBreak/>
        <w:t xml:space="preserve">The Data Protection Authority in the Bailiwick of Guernsey considers that this Addendum (together with the Clauses) provides appropriate safeguards for the purposes of transfers of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ata to a third country or an international organisation in reliance on Section 56(2)(c) of The Data Protection (Bailiwick of Guernsey) Law, 2017 (“</w:t>
      </w:r>
      <w:r w:rsidRPr="000A6440">
        <w:rPr>
          <w:rFonts w:ascii="Times New Roman" w:eastAsia="STZhongsong" w:hAnsi="Times New Roman"/>
          <w:b/>
          <w:bCs/>
          <w:sz w:val="22"/>
          <w:szCs w:val="22"/>
          <w:lang w:eastAsia="zh-CN"/>
        </w:rPr>
        <w:t>the Law</w:t>
      </w:r>
      <w:r w:rsidR="00770A8E">
        <w:rPr>
          <w:rFonts w:ascii="Times New Roman" w:eastAsia="STZhongsong" w:hAnsi="Times New Roman"/>
          <w:sz w:val="22"/>
          <w:szCs w:val="22"/>
          <w:lang w:eastAsia="zh-CN"/>
        </w:rPr>
        <w:t>”</w:t>
      </w:r>
      <w:r w:rsidRPr="00660BB2">
        <w:rPr>
          <w:rFonts w:ascii="Times New Roman" w:eastAsia="STZhongsong" w:hAnsi="Times New Roman"/>
          <w:sz w:val="22"/>
          <w:szCs w:val="22"/>
          <w:lang w:eastAsia="zh-CN"/>
        </w:rPr>
        <w:t>) and, with respect to data transfers from controllers to controllers, controllers to processors, processors to controllers and/or processors to processors.</w:t>
      </w:r>
    </w:p>
    <w:p w14:paraId="453A8D22" w14:textId="77777777" w:rsidR="00CC1709" w:rsidRPr="00660BB2" w:rsidRDefault="00CC1709" w:rsidP="00CC1709">
      <w:pPr>
        <w:spacing w:after="160" w:line="259" w:lineRule="auto"/>
        <w:ind w:left="36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3.</w:t>
      </w:r>
      <w:r w:rsidRPr="00660BB2">
        <w:rPr>
          <w:rFonts w:ascii="Times New Roman" w:eastAsia="STZhongsong" w:hAnsi="Times New Roman"/>
          <w:b/>
          <w:sz w:val="22"/>
          <w:szCs w:val="22"/>
          <w:lang w:eastAsia="zh-CN"/>
        </w:rPr>
        <w:tab/>
        <w:t>INTERPRETATION OF THIS ADDENDUM</w:t>
      </w:r>
    </w:p>
    <w:p w14:paraId="72451ADA" w14:textId="77777777" w:rsidR="00CC1709" w:rsidRPr="00660BB2" w:rsidRDefault="00CC1709" w:rsidP="00CC1709">
      <w:pPr>
        <w:spacing w:after="160" w:line="259" w:lineRule="auto"/>
        <w:ind w:left="36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3.1</w:t>
      </w:r>
      <w:r w:rsidRPr="00660BB2">
        <w:rPr>
          <w:rFonts w:ascii="Times New Roman" w:eastAsia="STZhongsong" w:hAnsi="Times New Roman"/>
          <w:sz w:val="22"/>
          <w:szCs w:val="22"/>
          <w:lang w:eastAsia="zh-CN"/>
        </w:rPr>
        <w:tab/>
        <w:t>Where this Addendum uses terms that are defined in the Annex those terms shall have the same meaning as in the Annex. In addition, the following terms have the following meanings:</w:t>
      </w:r>
    </w:p>
    <w:p w14:paraId="602424AA"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w:t>
      </w:r>
      <w:r w:rsidRPr="00660BB2">
        <w:rPr>
          <w:rFonts w:ascii="Times New Roman" w:eastAsia="STZhongsong" w:hAnsi="Times New Roman"/>
          <w:b/>
          <w:sz w:val="22"/>
          <w:szCs w:val="22"/>
          <w:lang w:eastAsia="zh-CN"/>
        </w:rPr>
        <w:t>Addendum</w:t>
      </w:r>
      <w:r w:rsidRPr="00660BB2">
        <w:rPr>
          <w:rFonts w:ascii="Times New Roman" w:eastAsia="STZhongsong" w:hAnsi="Times New Roman"/>
          <w:sz w:val="22"/>
          <w:szCs w:val="22"/>
          <w:lang w:eastAsia="zh-CN"/>
        </w:rPr>
        <w:t xml:space="preserve">” means this Addendum to the </w:t>
      </w:r>
      <w:proofErr w:type="gramStart"/>
      <w:r w:rsidRPr="00660BB2">
        <w:rPr>
          <w:rFonts w:ascii="Times New Roman" w:eastAsia="STZhongsong" w:hAnsi="Times New Roman"/>
          <w:sz w:val="22"/>
          <w:szCs w:val="22"/>
          <w:lang w:eastAsia="zh-CN"/>
        </w:rPr>
        <w:t>Clauses;</w:t>
      </w:r>
      <w:proofErr w:type="gramEnd"/>
    </w:p>
    <w:p w14:paraId="659F772E"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w:t>
      </w:r>
      <w:r w:rsidRPr="00660BB2">
        <w:rPr>
          <w:rFonts w:ascii="Times New Roman" w:eastAsia="STZhongsong" w:hAnsi="Times New Roman"/>
          <w:b/>
          <w:sz w:val="22"/>
          <w:szCs w:val="22"/>
          <w:lang w:eastAsia="zh-CN"/>
        </w:rPr>
        <w:t>Annex</w:t>
      </w:r>
      <w:r w:rsidRPr="00660BB2">
        <w:rPr>
          <w:rFonts w:ascii="Times New Roman" w:eastAsia="STZhongsong" w:hAnsi="Times New Roman"/>
          <w:sz w:val="22"/>
          <w:szCs w:val="22"/>
          <w:lang w:eastAsia="zh-CN"/>
        </w:rPr>
        <w:t xml:space="preserve">” means the Standard Contractual Clauses set out in the Annex of Commission Implementing Decision (EU) 2021/914 of 4 June </w:t>
      </w:r>
      <w:proofErr w:type="gramStart"/>
      <w:r w:rsidRPr="00660BB2">
        <w:rPr>
          <w:rFonts w:ascii="Times New Roman" w:eastAsia="STZhongsong" w:hAnsi="Times New Roman"/>
          <w:sz w:val="22"/>
          <w:szCs w:val="22"/>
          <w:lang w:eastAsia="zh-CN"/>
        </w:rPr>
        <w:t>2021;</w:t>
      </w:r>
      <w:proofErr w:type="gramEnd"/>
    </w:p>
    <w:p w14:paraId="31AC0F5B" w14:textId="6805004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w:t>
      </w:r>
      <w:r w:rsidRPr="00660BB2">
        <w:rPr>
          <w:rFonts w:ascii="Times New Roman" w:eastAsia="STZhongsong" w:hAnsi="Times New Roman"/>
          <w:b/>
          <w:sz w:val="22"/>
          <w:szCs w:val="22"/>
          <w:lang w:eastAsia="zh-CN"/>
        </w:rPr>
        <w:t>Data Protection Law</w:t>
      </w:r>
      <w:r w:rsidRPr="00660BB2">
        <w:rPr>
          <w:rFonts w:ascii="Times New Roman" w:eastAsia="STZhongsong" w:hAnsi="Times New Roman"/>
          <w:sz w:val="22"/>
          <w:szCs w:val="22"/>
          <w:lang w:eastAsia="zh-CN"/>
        </w:rPr>
        <w:t xml:space="preserve">” means all laws relating to data protection, the processing of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ata, privacy and/or electronic communications in force from time to time in Guernsey, including the Law and the European Communities (Implementation of Privacy Directive) (Guernsey) Ordinance 2004 (each as amended); and</w:t>
      </w:r>
    </w:p>
    <w:p w14:paraId="30D5E243"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w:t>
      </w:r>
      <w:r w:rsidRPr="00660BB2">
        <w:rPr>
          <w:rFonts w:ascii="Times New Roman" w:eastAsia="STZhongsong" w:hAnsi="Times New Roman"/>
          <w:b/>
          <w:sz w:val="22"/>
          <w:szCs w:val="22"/>
          <w:lang w:eastAsia="zh-CN"/>
        </w:rPr>
        <w:t>Courts of the Bailiwick of Guernsey</w:t>
      </w:r>
      <w:r w:rsidRPr="00660BB2">
        <w:rPr>
          <w:rFonts w:ascii="Times New Roman" w:eastAsia="STZhongsong" w:hAnsi="Times New Roman"/>
          <w:sz w:val="22"/>
          <w:szCs w:val="22"/>
          <w:lang w:eastAsia="zh-CN"/>
        </w:rPr>
        <w:t xml:space="preserve">” means as defined in section 81 of the Law that encompasses ‘the Royal Court’, ‘the Court of Alderney’ and ‘the Court of the </w:t>
      </w:r>
      <w:proofErr w:type="gramStart"/>
      <w:r w:rsidRPr="00660BB2">
        <w:rPr>
          <w:rFonts w:ascii="Times New Roman" w:eastAsia="STZhongsong" w:hAnsi="Times New Roman"/>
          <w:sz w:val="22"/>
          <w:szCs w:val="22"/>
          <w:lang w:eastAsia="zh-CN"/>
        </w:rPr>
        <w:t>Seneschal’</w:t>
      </w:r>
      <w:proofErr w:type="gramEnd"/>
    </w:p>
    <w:p w14:paraId="1855F3C4" w14:textId="77777777" w:rsidR="00CC1709" w:rsidRPr="00660BB2" w:rsidRDefault="00CC1709" w:rsidP="00CC1709">
      <w:pPr>
        <w:spacing w:after="160" w:line="259" w:lineRule="auto"/>
        <w:ind w:left="36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 3.2</w:t>
      </w:r>
      <w:r w:rsidRPr="00660BB2">
        <w:rPr>
          <w:rFonts w:ascii="Times New Roman" w:eastAsia="STZhongsong" w:hAnsi="Times New Roman"/>
          <w:sz w:val="22"/>
          <w:szCs w:val="22"/>
          <w:lang w:eastAsia="zh-CN"/>
        </w:rPr>
        <w:tab/>
        <w:t>This Addendum shall be read and interpreted in the light of the provisions of the Data Protection Law, and so that it fulfils the intention for it to provide the appropriate safeguards as required by Section 56 of the Law.</w:t>
      </w:r>
    </w:p>
    <w:p w14:paraId="34756E5C" w14:textId="77777777" w:rsidR="00CC1709" w:rsidRPr="00660BB2" w:rsidRDefault="00CC1709" w:rsidP="00CC1709">
      <w:pPr>
        <w:spacing w:after="160" w:line="259" w:lineRule="auto"/>
        <w:ind w:left="36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3.3</w:t>
      </w:r>
      <w:r w:rsidRPr="00660BB2">
        <w:rPr>
          <w:rFonts w:ascii="Times New Roman" w:eastAsia="STZhongsong" w:hAnsi="Times New Roman"/>
          <w:sz w:val="22"/>
          <w:szCs w:val="22"/>
          <w:lang w:eastAsia="zh-CN"/>
        </w:rPr>
        <w:tab/>
        <w:t>This Addendum shall not be interpreted in a way that conflicts with rights and obligations provided for in the Data Protection Law.</w:t>
      </w:r>
    </w:p>
    <w:p w14:paraId="18179631" w14:textId="77777777" w:rsidR="00CC1709" w:rsidRPr="00660BB2" w:rsidRDefault="00CC1709" w:rsidP="00CC1709">
      <w:pPr>
        <w:spacing w:after="160" w:line="259" w:lineRule="auto"/>
        <w:ind w:left="36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3.4</w:t>
      </w:r>
      <w:r w:rsidRPr="00660BB2">
        <w:rPr>
          <w:rFonts w:ascii="Times New Roman" w:eastAsia="STZhongsong" w:hAnsi="Times New Roman"/>
          <w:sz w:val="22"/>
          <w:szCs w:val="22"/>
          <w:lang w:eastAsia="zh-CN"/>
        </w:rPr>
        <w:tab/>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w:t>
      </w:r>
      <w:proofErr w:type="gramStart"/>
      <w:r w:rsidRPr="00660BB2">
        <w:rPr>
          <w:rFonts w:ascii="Times New Roman" w:eastAsia="STZhongsong" w:hAnsi="Times New Roman"/>
          <w:sz w:val="22"/>
          <w:szCs w:val="22"/>
          <w:lang w:eastAsia="zh-CN"/>
        </w:rPr>
        <w:t>entered into</w:t>
      </w:r>
      <w:proofErr w:type="gramEnd"/>
      <w:r w:rsidRPr="00660BB2">
        <w:rPr>
          <w:rFonts w:ascii="Times New Roman" w:eastAsia="STZhongsong" w:hAnsi="Times New Roman"/>
          <w:sz w:val="22"/>
          <w:szCs w:val="22"/>
          <w:lang w:eastAsia="zh-CN"/>
        </w:rPr>
        <w:t>.</w:t>
      </w:r>
    </w:p>
    <w:p w14:paraId="5BE99650" w14:textId="77777777" w:rsidR="00CC1709" w:rsidRPr="00660BB2" w:rsidRDefault="00CC1709" w:rsidP="00CC1709">
      <w:pPr>
        <w:spacing w:after="160" w:line="259" w:lineRule="auto"/>
        <w:ind w:left="36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4.</w:t>
      </w:r>
      <w:r w:rsidRPr="00660BB2">
        <w:rPr>
          <w:rFonts w:ascii="Times New Roman" w:eastAsia="STZhongsong" w:hAnsi="Times New Roman"/>
          <w:b/>
          <w:sz w:val="22"/>
          <w:szCs w:val="22"/>
          <w:lang w:eastAsia="zh-CN"/>
        </w:rPr>
        <w:tab/>
        <w:t>HIERARCHY</w:t>
      </w:r>
    </w:p>
    <w:p w14:paraId="2B3863F7" w14:textId="50307318" w:rsidR="00CC1709" w:rsidRPr="00660BB2" w:rsidRDefault="00CC1709" w:rsidP="00CC1709">
      <w:pPr>
        <w:spacing w:after="160" w:line="259" w:lineRule="auto"/>
        <w:ind w:left="36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4.1</w:t>
      </w:r>
      <w:r w:rsidRPr="00660BB2">
        <w:rPr>
          <w:rFonts w:ascii="Times New Roman" w:eastAsia="STZhongsong" w:hAnsi="Times New Roman"/>
          <w:sz w:val="22"/>
          <w:szCs w:val="22"/>
          <w:lang w:eastAsia="zh-CN"/>
        </w:rPr>
        <w:tab/>
        <w:t xml:space="preserve">In the event of a conflict or inconsistency between this Addendum and the provisions of the Clauses or other related agreements between the Parties, existing at the time this Addendum is agreed or </w:t>
      </w:r>
      <w:proofErr w:type="gramStart"/>
      <w:r w:rsidRPr="00660BB2">
        <w:rPr>
          <w:rFonts w:ascii="Times New Roman" w:eastAsia="STZhongsong" w:hAnsi="Times New Roman"/>
          <w:sz w:val="22"/>
          <w:szCs w:val="22"/>
          <w:lang w:eastAsia="zh-CN"/>
        </w:rPr>
        <w:t>entered into</w:t>
      </w:r>
      <w:proofErr w:type="gramEnd"/>
      <w:r w:rsidRPr="00660BB2">
        <w:rPr>
          <w:rFonts w:ascii="Times New Roman" w:eastAsia="STZhongsong" w:hAnsi="Times New Roman"/>
          <w:sz w:val="22"/>
          <w:szCs w:val="22"/>
          <w:lang w:eastAsia="zh-CN"/>
        </w:rPr>
        <w:t xml:space="preserve"> thereafter, the provisions which provide the most protection to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ubjects shall prevail.</w:t>
      </w:r>
    </w:p>
    <w:p w14:paraId="2D5FB999" w14:textId="77777777" w:rsidR="00CC1709" w:rsidRPr="00660BB2" w:rsidRDefault="00CC1709" w:rsidP="00CC1709">
      <w:pPr>
        <w:spacing w:after="160" w:line="259" w:lineRule="auto"/>
        <w:ind w:left="36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5.</w:t>
      </w:r>
      <w:r w:rsidRPr="00660BB2">
        <w:rPr>
          <w:rFonts w:ascii="Times New Roman" w:eastAsia="STZhongsong" w:hAnsi="Times New Roman"/>
          <w:b/>
          <w:sz w:val="22"/>
          <w:szCs w:val="22"/>
          <w:lang w:eastAsia="zh-CN"/>
        </w:rPr>
        <w:tab/>
        <w:t>INCORPORATION OF THE CLAUSES</w:t>
      </w:r>
    </w:p>
    <w:p w14:paraId="4C5FE545" w14:textId="77777777" w:rsidR="00CC1709" w:rsidRPr="00660BB2" w:rsidRDefault="00CC1709" w:rsidP="00CC1709">
      <w:pPr>
        <w:spacing w:after="160" w:line="259" w:lineRule="auto"/>
        <w:ind w:left="36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5.1</w:t>
      </w:r>
      <w:r w:rsidRPr="00660BB2">
        <w:rPr>
          <w:rFonts w:ascii="Times New Roman" w:eastAsia="STZhongsong" w:hAnsi="Times New Roman"/>
          <w:sz w:val="22"/>
          <w:szCs w:val="22"/>
          <w:lang w:eastAsia="zh-CN"/>
        </w:rPr>
        <w:tab/>
        <w:t xml:space="preserve">This Addendum incorporates the Clauses which are deemed to be amended to the extent </w:t>
      </w:r>
      <w:proofErr w:type="gramStart"/>
      <w:r w:rsidRPr="00660BB2">
        <w:rPr>
          <w:rFonts w:ascii="Times New Roman" w:eastAsia="STZhongsong" w:hAnsi="Times New Roman"/>
          <w:sz w:val="22"/>
          <w:szCs w:val="22"/>
          <w:lang w:eastAsia="zh-CN"/>
        </w:rPr>
        <w:t>necessary</w:t>
      </w:r>
      <w:proofErr w:type="gramEnd"/>
      <w:r w:rsidRPr="00660BB2">
        <w:rPr>
          <w:rFonts w:ascii="Times New Roman" w:eastAsia="STZhongsong" w:hAnsi="Times New Roman"/>
          <w:sz w:val="22"/>
          <w:szCs w:val="22"/>
          <w:lang w:eastAsia="zh-CN"/>
        </w:rPr>
        <w:t xml:space="preserve"> so they operate:</w:t>
      </w:r>
    </w:p>
    <w:p w14:paraId="15EB54DF" w14:textId="77777777" w:rsidR="00CC1709" w:rsidRPr="00660BB2" w:rsidRDefault="00CC1709" w:rsidP="00CC1709">
      <w:pPr>
        <w:spacing w:after="160" w:line="259" w:lineRule="auto"/>
        <w:ind w:left="72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5.1.1for transfers made by the data exporter to the data importer, to the extent that the Data Protection Law applies to the data exporter’s processing when making that transfer; and</w:t>
      </w:r>
    </w:p>
    <w:p w14:paraId="0023A976" w14:textId="77777777" w:rsidR="00CC1709" w:rsidRPr="00660BB2" w:rsidRDefault="00CC1709" w:rsidP="00CC1709">
      <w:pPr>
        <w:spacing w:after="160" w:line="259" w:lineRule="auto"/>
        <w:ind w:left="72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5.1.2 to provide appropriate safeguards for the transfers in accordance with Section 56 of the Law.</w:t>
      </w:r>
    </w:p>
    <w:p w14:paraId="7328BB0D" w14:textId="77777777" w:rsidR="00CC1709" w:rsidRPr="00660BB2" w:rsidRDefault="00CC1709" w:rsidP="00CC1709">
      <w:pPr>
        <w:spacing w:after="160" w:line="259" w:lineRule="auto"/>
        <w:ind w:left="36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w:t>
      </w:r>
      <w:r w:rsidRPr="00660BB2">
        <w:rPr>
          <w:rFonts w:ascii="Times New Roman" w:eastAsia="STZhongsong" w:hAnsi="Times New Roman"/>
          <w:sz w:val="22"/>
          <w:szCs w:val="22"/>
          <w:lang w:eastAsia="zh-CN"/>
        </w:rPr>
        <w:tab/>
        <w:t>The amendments required by Section 5.1 above, include (without limitation):</w:t>
      </w:r>
    </w:p>
    <w:p w14:paraId="7C9CE1D9" w14:textId="77777777" w:rsidR="00CC1709" w:rsidRPr="00660BB2" w:rsidRDefault="00CC1709" w:rsidP="00CC1709">
      <w:pPr>
        <w:spacing w:after="160" w:line="259" w:lineRule="auto"/>
        <w:ind w:left="72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5.2.1 References to the “Clauses” means this Addendum as it incorporates the </w:t>
      </w:r>
      <w:proofErr w:type="gramStart"/>
      <w:r w:rsidRPr="00660BB2">
        <w:rPr>
          <w:rFonts w:ascii="Times New Roman" w:eastAsia="STZhongsong" w:hAnsi="Times New Roman"/>
          <w:sz w:val="22"/>
          <w:szCs w:val="22"/>
          <w:lang w:eastAsia="zh-CN"/>
        </w:rPr>
        <w:t>Clauses;</w:t>
      </w:r>
      <w:proofErr w:type="gramEnd"/>
    </w:p>
    <w:p w14:paraId="29914149" w14:textId="77777777" w:rsidR="00CC1709" w:rsidRPr="00660BB2" w:rsidRDefault="00CC1709" w:rsidP="00CC1709">
      <w:pPr>
        <w:spacing w:after="160" w:line="259" w:lineRule="auto"/>
        <w:ind w:left="72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5.2.2 Clause 6 Description of the transfer(s) is replaced with:</w:t>
      </w:r>
    </w:p>
    <w:p w14:paraId="4482664F" w14:textId="6B68B88E" w:rsidR="00CC1709" w:rsidRPr="00660BB2" w:rsidRDefault="00CC1709" w:rsidP="00CC1709">
      <w:pPr>
        <w:spacing w:after="160" w:line="259" w:lineRule="auto"/>
        <w:ind w:left="72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“The details of the transfers(s) and in particular the categories of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ata that are transferred and the purpose(s) for which they are transferred are those specified in Annex I.B where the Data Protection Law applies to the data exporter’s processing when making that transfer.”</w:t>
      </w:r>
    </w:p>
    <w:p w14:paraId="599BC7E7" w14:textId="77777777" w:rsidR="00CC1709" w:rsidRPr="00660BB2" w:rsidRDefault="00CC1709" w:rsidP="00CC1709">
      <w:pPr>
        <w:spacing w:after="160" w:line="259" w:lineRule="auto"/>
        <w:ind w:left="72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5.2.3 References to “Regulation (EU) 2016/679” or “that Regulation” are replaced by the “Data Protection Law” and references to specific Article(s) of “Regulation (EU) 2016/679” are replaced with the equivalent provisions of the Law.  In particular:</w:t>
      </w:r>
    </w:p>
    <w:p w14:paraId="4850D5A4" w14:textId="4917CD88" w:rsidR="00CC1709" w:rsidRPr="00660BB2" w:rsidRDefault="00CC1709" w:rsidP="00CC1709">
      <w:pPr>
        <w:spacing w:after="160" w:line="259" w:lineRule="auto"/>
        <w:ind w:left="108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lastRenderedPageBreak/>
        <w:t>(a)</w:t>
      </w:r>
      <w:r w:rsidRPr="00660BB2">
        <w:rPr>
          <w:rFonts w:ascii="Times New Roman" w:eastAsia="STZhongsong" w:hAnsi="Times New Roman"/>
          <w:sz w:val="22"/>
          <w:szCs w:val="22"/>
          <w:lang w:eastAsia="zh-CN"/>
        </w:rPr>
        <w:tab/>
        <w:t xml:space="preserve">The references in Clause 2(a) of the Clauses to Article 46(1) and 46(2) of Regulation (EU) 2016/679 shall be deemed to refer to Sections 56(1) and 56(2) of the </w:t>
      </w:r>
      <w:r w:rsidR="00AC356B">
        <w:rPr>
          <w:rFonts w:ascii="Times New Roman" w:eastAsia="STZhongsong" w:hAnsi="Times New Roman"/>
          <w:sz w:val="22"/>
          <w:szCs w:val="22"/>
          <w:lang w:eastAsia="zh-CN"/>
        </w:rPr>
        <w:t>Law</w:t>
      </w:r>
      <w:r w:rsidRPr="00660BB2">
        <w:rPr>
          <w:rFonts w:ascii="Times New Roman" w:eastAsia="STZhongsong" w:hAnsi="Times New Roman"/>
          <w:sz w:val="22"/>
          <w:szCs w:val="22"/>
          <w:lang w:eastAsia="zh-CN"/>
        </w:rPr>
        <w:t>.</w:t>
      </w:r>
    </w:p>
    <w:p w14:paraId="6020BD8F" w14:textId="3134B6B8" w:rsidR="00CC1709" w:rsidRPr="00660BB2" w:rsidRDefault="00CC1709" w:rsidP="00CC1709">
      <w:pPr>
        <w:spacing w:after="160" w:line="259" w:lineRule="auto"/>
        <w:ind w:left="108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(b)</w:t>
      </w:r>
      <w:r w:rsidRPr="00660BB2">
        <w:rPr>
          <w:rFonts w:ascii="Times New Roman" w:eastAsia="STZhongsong" w:hAnsi="Times New Roman"/>
          <w:sz w:val="22"/>
          <w:szCs w:val="22"/>
          <w:lang w:eastAsia="zh-CN"/>
        </w:rPr>
        <w:tab/>
        <w:t xml:space="preserve">The reference in Clause 2(a) of the Clauses to Article 28(7) of Regulation (EU) 2016/679 shall be deemed to refer to Section 56(2) (c) of the </w:t>
      </w:r>
      <w:r w:rsidR="00AC356B">
        <w:rPr>
          <w:rFonts w:ascii="Times New Roman" w:eastAsia="STZhongsong" w:hAnsi="Times New Roman"/>
          <w:sz w:val="22"/>
          <w:szCs w:val="22"/>
          <w:lang w:eastAsia="zh-CN"/>
        </w:rPr>
        <w:t>Law</w:t>
      </w:r>
      <w:r w:rsidRPr="00660BB2">
        <w:rPr>
          <w:rFonts w:ascii="Times New Roman" w:eastAsia="STZhongsong" w:hAnsi="Times New Roman"/>
          <w:sz w:val="22"/>
          <w:szCs w:val="22"/>
          <w:lang w:eastAsia="zh-CN"/>
        </w:rPr>
        <w:t>; and</w:t>
      </w:r>
    </w:p>
    <w:p w14:paraId="6314EDA4" w14:textId="77777777" w:rsidR="00CC1709" w:rsidRPr="00660BB2" w:rsidRDefault="00CC1709" w:rsidP="00CC1709">
      <w:pPr>
        <w:spacing w:after="160" w:line="259" w:lineRule="auto"/>
        <w:ind w:left="108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(c)</w:t>
      </w:r>
      <w:r w:rsidRPr="00660BB2">
        <w:rPr>
          <w:rFonts w:ascii="Times New Roman" w:eastAsia="STZhongsong" w:hAnsi="Times New Roman"/>
          <w:sz w:val="22"/>
          <w:szCs w:val="22"/>
          <w:lang w:eastAsia="zh-CN"/>
        </w:rPr>
        <w:tab/>
        <w:t>The reference in Clause 13 of the Clauses to Article 23(1) of Regulation (EU) 2016/679 shall continue to refer to that provision of Regulation (EU) 2016/679.</w:t>
      </w:r>
    </w:p>
    <w:p w14:paraId="34ED8C7D" w14:textId="77777777" w:rsidR="00CC1709" w:rsidRPr="00660BB2" w:rsidRDefault="00CC1709" w:rsidP="00CC1709">
      <w:pPr>
        <w:tabs>
          <w:tab w:val="left" w:pos="720"/>
        </w:tabs>
        <w:spacing w:after="160" w:line="259" w:lineRule="auto"/>
        <w:ind w:left="72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5.2.4 References to Regulation (EU) 2018/1725 are removed save as set out above.</w:t>
      </w:r>
    </w:p>
    <w:p w14:paraId="18335E12" w14:textId="77777777" w:rsidR="00CC1709" w:rsidRPr="00660BB2" w:rsidRDefault="00CC1709" w:rsidP="00CC1709">
      <w:pPr>
        <w:spacing w:after="160" w:line="259" w:lineRule="auto"/>
        <w:ind w:left="72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5.2.5 References to the “Union”, “EU” and “EU Member State” are all replaced with “the Bailiwick of Guernsey.”</w:t>
      </w:r>
    </w:p>
    <w:p w14:paraId="05AC9708" w14:textId="77777777" w:rsidR="00CC1709" w:rsidRPr="00660BB2" w:rsidRDefault="00CC1709" w:rsidP="00CC1709">
      <w:pPr>
        <w:spacing w:after="160" w:line="259" w:lineRule="auto"/>
        <w:ind w:left="72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5.2.6 Clause 13(a) and Part C of Annex I are not used; the “competent supervisory authority” is the Data Protection Authority in the Bailiwick of </w:t>
      </w:r>
      <w:proofErr w:type="gramStart"/>
      <w:r w:rsidRPr="00660BB2">
        <w:rPr>
          <w:rFonts w:ascii="Times New Roman" w:eastAsia="STZhongsong" w:hAnsi="Times New Roman"/>
          <w:sz w:val="22"/>
          <w:szCs w:val="22"/>
          <w:lang w:eastAsia="zh-CN"/>
        </w:rPr>
        <w:t>Guernsey;</w:t>
      </w:r>
      <w:proofErr w:type="gramEnd"/>
    </w:p>
    <w:p w14:paraId="492AD41D" w14:textId="77777777" w:rsidR="00CC1709" w:rsidRPr="00660BB2" w:rsidRDefault="00CC1709" w:rsidP="00CC1709">
      <w:pPr>
        <w:spacing w:after="160" w:line="259" w:lineRule="auto"/>
        <w:ind w:left="72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5.2.7 Clause 17 is replaced to state “These Clauses are governed by the law of the Island of Guernsey”.</w:t>
      </w:r>
    </w:p>
    <w:p w14:paraId="0B183DF2"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5.2.8 Clause 18 is replaced to state:</w:t>
      </w:r>
    </w:p>
    <w:p w14:paraId="3C0D257C" w14:textId="7861EF56" w:rsidR="00CC1709" w:rsidRPr="00660BB2" w:rsidRDefault="00CC1709" w:rsidP="00CC1709">
      <w:pPr>
        <w:spacing w:after="160" w:line="259" w:lineRule="auto"/>
        <w:ind w:left="81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“Any dispute arising from these Clauses shall be resolved by the courts of the Bailiwick of Guernsey. A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ubject may also bring legal proceedings against the data exporter and/or data importer before the courts of the Bailiwick of Guernsey. The Parties agree to submit themselves to the jurisdiction of such courts.”</w:t>
      </w:r>
    </w:p>
    <w:p w14:paraId="5F63E534" w14:textId="77777777" w:rsidR="00CC1709" w:rsidRPr="00660BB2" w:rsidRDefault="00CC1709" w:rsidP="00CC1709">
      <w:pPr>
        <w:spacing w:after="160" w:line="259" w:lineRule="auto"/>
        <w:ind w:left="72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5.2.9 The footnotes to the Clauses do not form part of the Addendum.</w:t>
      </w:r>
    </w:p>
    <w:p w14:paraId="165CEFF5" w14:textId="77777777" w:rsidR="00CC1709" w:rsidRPr="00660BB2" w:rsidRDefault="00CC1709" w:rsidP="00CC1709">
      <w:pPr>
        <w:spacing w:after="160" w:line="259" w:lineRule="auto"/>
        <w:ind w:left="36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6.</w:t>
      </w:r>
      <w:r w:rsidRPr="00660BB2">
        <w:rPr>
          <w:rFonts w:ascii="Times New Roman" w:eastAsia="STZhongsong" w:hAnsi="Times New Roman"/>
          <w:b/>
          <w:sz w:val="22"/>
          <w:szCs w:val="22"/>
          <w:lang w:eastAsia="zh-CN"/>
        </w:rPr>
        <w:tab/>
        <w:t xml:space="preserve">DATA SUBJECT RIGHTS </w:t>
      </w:r>
    </w:p>
    <w:p w14:paraId="066E4B58" w14:textId="5820C582" w:rsidR="00CC1709" w:rsidRPr="00660BB2" w:rsidRDefault="00CC1709" w:rsidP="00CC1709">
      <w:pPr>
        <w:spacing w:after="160" w:line="259" w:lineRule="auto"/>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The Parties to this Addendum intend that any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 xml:space="preserve">ubject whose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shall be transferred under the Clauses may act to enforce the terms of the Clauses and this Addendum directly against the Parties to the extent set out in the Clauses and such </w:t>
      </w:r>
      <w:r w:rsidR="00531A6F">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531A6F">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 xml:space="preserve">ubject shall be entitled to any remedy in respect of any such right as if they were a direct party to the Clauses. By signing this Addendum, each Party undertakes to each such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 xml:space="preserve">ubject to comply with the terms of the Clauses which give direct rights to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ubjects.</w:t>
      </w:r>
    </w:p>
    <w:p w14:paraId="504D316E" w14:textId="77777777" w:rsidR="00CC1709" w:rsidRPr="00660BB2" w:rsidRDefault="00CC1709" w:rsidP="00CC1709">
      <w:pPr>
        <w:spacing w:after="160" w:line="259" w:lineRule="auto"/>
        <w:ind w:left="36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7.</w:t>
      </w:r>
      <w:r w:rsidRPr="00660BB2">
        <w:rPr>
          <w:rFonts w:ascii="Times New Roman" w:eastAsia="STZhongsong" w:hAnsi="Times New Roman"/>
          <w:b/>
          <w:sz w:val="22"/>
          <w:szCs w:val="22"/>
          <w:lang w:eastAsia="zh-CN"/>
        </w:rPr>
        <w:tab/>
        <w:t>AMENDMENTS TO THIS ADDENDUM</w:t>
      </w:r>
    </w:p>
    <w:p w14:paraId="3C6E2739" w14:textId="356F3123" w:rsidR="00CC1709" w:rsidRPr="00660BB2" w:rsidRDefault="00CC1709" w:rsidP="00CC1709">
      <w:pPr>
        <w:spacing w:after="160" w:line="259" w:lineRule="auto"/>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The Parties may amend this Addendum provided it maintains the appropriate safeguards required by Section 56 of the Law for the relevant transfer by incorporating the Clauses and making changes to them in accordance with Section 5 above.</w:t>
      </w:r>
    </w:p>
    <w:p w14:paraId="68E37C83" w14:textId="77777777" w:rsidR="00CC1709" w:rsidRPr="00660BB2" w:rsidRDefault="00CC1709" w:rsidP="00CC1709">
      <w:pPr>
        <w:tabs>
          <w:tab w:val="left" w:pos="360"/>
        </w:tabs>
        <w:spacing w:after="160" w:line="259" w:lineRule="auto"/>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8.</w:t>
      </w:r>
      <w:r w:rsidRPr="00660BB2">
        <w:rPr>
          <w:rFonts w:ascii="Times New Roman" w:eastAsia="STZhongsong" w:hAnsi="Times New Roman"/>
          <w:b/>
          <w:sz w:val="22"/>
          <w:szCs w:val="22"/>
          <w:lang w:eastAsia="zh-CN"/>
        </w:rPr>
        <w:tab/>
        <w:t>EXECUTING THIS ADDENDUM</w:t>
      </w:r>
    </w:p>
    <w:p w14:paraId="571F75E3" w14:textId="223C7821" w:rsidR="00CC1709" w:rsidRPr="00660BB2" w:rsidRDefault="00CC1709" w:rsidP="00AC356B">
      <w:pPr>
        <w:spacing w:after="160" w:line="259" w:lineRule="auto"/>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The Parties </w:t>
      </w:r>
      <w:r w:rsidR="00AC356B" w:rsidRPr="00660BB2">
        <w:rPr>
          <w:rFonts w:ascii="Times New Roman" w:eastAsia="STZhongsong" w:hAnsi="Times New Roman"/>
          <w:sz w:val="22"/>
          <w:szCs w:val="22"/>
          <w:lang w:eastAsia="zh-CN"/>
        </w:rPr>
        <w:t>agree to be bound by the terms and conditions set out in this Addendum</w:t>
      </w:r>
      <w:r w:rsidRPr="00660BB2">
        <w:rPr>
          <w:rFonts w:ascii="Times New Roman" w:eastAsia="STZhongsong" w:hAnsi="Times New Roman"/>
          <w:sz w:val="22"/>
          <w:szCs w:val="22"/>
          <w:lang w:eastAsia="zh-CN"/>
        </w:rPr>
        <w:t>.</w:t>
      </w:r>
    </w:p>
    <w:p w14:paraId="6CFA6CCA" w14:textId="77777777" w:rsidR="00CC1709" w:rsidRPr="00660BB2" w:rsidRDefault="00CC1709" w:rsidP="00CC1709">
      <w:pPr>
        <w:rPr>
          <w:rFonts w:ascii="Times New Roman" w:hAnsi="Times New Roman"/>
          <w:b/>
          <w:sz w:val="22"/>
          <w:szCs w:val="22"/>
          <w:lang w:eastAsia="zh-CN"/>
        </w:rPr>
      </w:pPr>
      <w:r w:rsidRPr="00660BB2">
        <w:rPr>
          <w:rFonts w:ascii="Times New Roman" w:hAnsi="Times New Roman"/>
          <w:b/>
          <w:sz w:val="22"/>
          <w:szCs w:val="22"/>
          <w:lang w:eastAsia="zh-CN"/>
        </w:rPr>
        <w:t>PART D:  Terms and Conditions of the Processing of Personal Data Subject to Jersey Data Protection Law</w:t>
      </w:r>
    </w:p>
    <w:p w14:paraId="5E2C6DBA" w14:textId="77777777" w:rsidR="00CC1709" w:rsidRPr="00660BB2" w:rsidRDefault="00CC1709" w:rsidP="00CC1709">
      <w:pPr>
        <w:spacing w:after="160" w:line="259" w:lineRule="auto"/>
        <w:jc w:val="both"/>
        <w:rPr>
          <w:rFonts w:ascii="Times New Roman" w:hAnsi="Times New Roman"/>
          <w:b/>
          <w:sz w:val="22"/>
          <w:szCs w:val="22"/>
          <w:lang w:val="en-US" w:eastAsia="zh-CN"/>
        </w:rPr>
      </w:pPr>
      <w:r w:rsidRPr="00660BB2">
        <w:rPr>
          <w:rFonts w:ascii="Times New Roman" w:hAnsi="Times New Roman"/>
          <w:b/>
          <w:sz w:val="22"/>
          <w:szCs w:val="22"/>
          <w:lang w:val="en-US" w:eastAsia="zh-CN"/>
        </w:rPr>
        <w:t>Standard Data Protection Clauses issued by the Jersey Data Protection Authority pursuant to Art.67 (2) (c) of the Data Protection (Jersey) Law 2018</w:t>
      </w:r>
    </w:p>
    <w:p w14:paraId="697A6B95" w14:textId="77777777" w:rsidR="00CC1709" w:rsidRPr="00660BB2" w:rsidRDefault="00CC1709" w:rsidP="00CC1709">
      <w:pPr>
        <w:spacing w:after="160" w:line="259" w:lineRule="auto"/>
        <w:jc w:val="both"/>
        <w:rPr>
          <w:rFonts w:ascii="Times New Roman" w:hAnsi="Times New Roman"/>
          <w:b/>
          <w:sz w:val="22"/>
          <w:szCs w:val="22"/>
          <w:lang w:val="en-US" w:eastAsia="zh-CN"/>
        </w:rPr>
        <w:sectPr w:rsidR="00CC1709" w:rsidRPr="00660BB2" w:rsidSect="00CC1709">
          <w:endnotePr>
            <w:numFmt w:val="decimal"/>
          </w:endnotePr>
          <w:type w:val="continuous"/>
          <w:pgSz w:w="11909" w:h="16834" w:code="9"/>
          <w:pgMar w:top="720" w:right="720" w:bottom="851" w:left="720" w:header="709" w:footer="425" w:gutter="0"/>
          <w:cols w:space="720"/>
          <w:titlePg/>
          <w:docGrid w:linePitch="299"/>
        </w:sectPr>
      </w:pPr>
    </w:p>
    <w:p w14:paraId="187E2C5E" w14:textId="77777777" w:rsidR="00CC1709" w:rsidRPr="00660BB2" w:rsidRDefault="00CC1709" w:rsidP="00CC1709">
      <w:pPr>
        <w:spacing w:after="160" w:line="259" w:lineRule="auto"/>
        <w:ind w:left="9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Bailiwick of Jersey Addendum to the EU Standard Contractual Clauses</w:t>
      </w:r>
    </w:p>
    <w:p w14:paraId="3B78C194" w14:textId="77777777" w:rsidR="00CC1709" w:rsidRPr="00660BB2" w:rsidRDefault="00CC1709" w:rsidP="00CC1709">
      <w:pPr>
        <w:tabs>
          <w:tab w:val="left" w:pos="360"/>
        </w:tabs>
        <w:spacing w:after="160" w:line="259" w:lineRule="auto"/>
        <w:ind w:left="9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1.</w:t>
      </w:r>
      <w:r w:rsidRPr="00660BB2">
        <w:rPr>
          <w:rFonts w:ascii="Times New Roman" w:eastAsia="STZhongsong" w:hAnsi="Times New Roman"/>
          <w:b/>
          <w:sz w:val="22"/>
          <w:szCs w:val="22"/>
          <w:lang w:eastAsia="zh-CN"/>
        </w:rPr>
        <w:tab/>
        <w:t>PURPOSE OF THIS ADDENDUM</w:t>
      </w:r>
    </w:p>
    <w:p w14:paraId="22A723C8" w14:textId="2689566D" w:rsidR="00CC1709" w:rsidRPr="00660BB2" w:rsidRDefault="00CC1709" w:rsidP="00CC1709">
      <w:pPr>
        <w:spacing w:after="160" w:line="259" w:lineRule="auto"/>
        <w:ind w:left="9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The Jersey Data Protection Authority considers that this Addendum provides appropriate safeguards for the purposes of transfers of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ata to a third country or an international organization in reliance on Art.67 (2) (c) of Data Protection (Jersey) Law 2018 (</w:t>
      </w:r>
      <w:r w:rsidR="00A93B44">
        <w:rPr>
          <w:rFonts w:ascii="Times New Roman" w:eastAsia="STZhongsong" w:hAnsi="Times New Roman"/>
          <w:sz w:val="22"/>
          <w:szCs w:val="22"/>
          <w:lang w:eastAsia="zh-CN"/>
        </w:rPr>
        <w:t>“</w:t>
      </w:r>
      <w:r w:rsidRPr="00A93B44">
        <w:rPr>
          <w:rFonts w:ascii="Times New Roman" w:eastAsia="STZhongsong" w:hAnsi="Times New Roman"/>
          <w:b/>
          <w:bCs/>
          <w:sz w:val="22"/>
          <w:szCs w:val="22"/>
          <w:lang w:eastAsia="zh-CN"/>
        </w:rPr>
        <w:t>DPJL 2018</w:t>
      </w:r>
      <w:r w:rsidR="00A93B44">
        <w:rPr>
          <w:rFonts w:ascii="Times New Roman" w:eastAsia="STZhongsong" w:hAnsi="Times New Roman"/>
          <w:sz w:val="22"/>
          <w:szCs w:val="22"/>
          <w:lang w:eastAsia="zh-CN"/>
        </w:rPr>
        <w:t>”</w:t>
      </w:r>
      <w:r w:rsidRPr="00660BB2">
        <w:rPr>
          <w:rFonts w:ascii="Times New Roman" w:eastAsia="STZhongsong" w:hAnsi="Times New Roman"/>
          <w:sz w:val="22"/>
          <w:szCs w:val="22"/>
          <w:lang w:eastAsia="zh-CN"/>
        </w:rPr>
        <w:t>) and with respect to data transfers from controllers to controllers, controllers to processors, processors to controllers, and/or processors to processors, when it is entered into as a legally binding contract.</w:t>
      </w:r>
    </w:p>
    <w:p w14:paraId="01148168" w14:textId="77777777" w:rsidR="00CC1709" w:rsidRPr="00660BB2" w:rsidRDefault="00CC1709" w:rsidP="00CC1709">
      <w:pPr>
        <w:spacing w:after="160" w:line="259" w:lineRule="auto"/>
        <w:ind w:left="360" w:hanging="27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2.</w:t>
      </w:r>
      <w:r w:rsidRPr="00660BB2">
        <w:rPr>
          <w:rFonts w:ascii="Times New Roman" w:eastAsia="STZhongsong" w:hAnsi="Times New Roman"/>
          <w:b/>
          <w:sz w:val="22"/>
          <w:szCs w:val="22"/>
          <w:lang w:eastAsia="zh-CN"/>
        </w:rPr>
        <w:tab/>
        <w:t>PARTIES</w:t>
      </w:r>
    </w:p>
    <w:p w14:paraId="0AB52CC8" w14:textId="77777777" w:rsidR="00CC1709" w:rsidRPr="00660BB2" w:rsidRDefault="00CC1709" w:rsidP="00CC1709">
      <w:pPr>
        <w:spacing w:after="160" w:line="259" w:lineRule="auto"/>
        <w:ind w:left="360"/>
        <w:jc w:val="both"/>
        <w:rPr>
          <w:rFonts w:ascii="Times New Roman" w:eastAsia="STZhongsong" w:hAnsi="Times New Roman"/>
          <w:b/>
          <w:sz w:val="22"/>
          <w:szCs w:val="22"/>
          <w:lang w:eastAsia="zh-CN"/>
        </w:rPr>
      </w:pPr>
      <w:r w:rsidRPr="00660BB2">
        <w:rPr>
          <w:rFonts w:ascii="Times New Roman" w:eastAsia="STZhongsong" w:hAnsi="Times New Roman"/>
          <w:sz w:val="22"/>
          <w:szCs w:val="22"/>
          <w:lang w:eastAsia="zh-CN"/>
        </w:rPr>
        <w:t>START DATE:</w:t>
      </w:r>
      <w:r w:rsidRPr="00660BB2">
        <w:rPr>
          <w:rFonts w:ascii="Times New Roman" w:eastAsia="STZhongsong" w:hAnsi="Times New Roman"/>
          <w:sz w:val="22"/>
          <w:szCs w:val="22"/>
          <w:lang w:eastAsia="zh-CN"/>
        </w:rPr>
        <w:tab/>
        <w:t>Effective Date</w:t>
      </w:r>
    </w:p>
    <w:p w14:paraId="63839865"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lastRenderedPageBreak/>
        <w:t>THE PARTIES:</w:t>
      </w:r>
      <w:r w:rsidRPr="00660BB2">
        <w:rPr>
          <w:rFonts w:ascii="Times New Roman" w:eastAsia="STZhongsong" w:hAnsi="Times New Roman"/>
          <w:sz w:val="22"/>
          <w:szCs w:val="22"/>
          <w:lang w:eastAsia="zh-CN"/>
        </w:rPr>
        <w:tab/>
        <w:t>EXPORTER (WHO SENDS THE PERSONAL DATA);</w:t>
      </w:r>
      <w:r w:rsidRPr="00660BB2">
        <w:rPr>
          <w:rFonts w:ascii="Times New Roman" w:eastAsia="STZhongsong" w:hAnsi="Times New Roman"/>
          <w:sz w:val="22"/>
          <w:szCs w:val="22"/>
          <w:lang w:eastAsia="zh-CN"/>
        </w:rPr>
        <w:tab/>
        <w:t>IMPORTER (WHO RECEIVES THE PERSONAL DATA)</w:t>
      </w:r>
    </w:p>
    <w:p w14:paraId="4A7A58AF"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Name of Exporter: See Annex 1 to the Restricted Transfer Provisions</w:t>
      </w:r>
    </w:p>
    <w:p w14:paraId="52A908A4"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Address of Exporter:  See Annex 1 to the Restricted Transfer Provisions</w:t>
      </w:r>
    </w:p>
    <w:p w14:paraId="39BD57F7"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Name of Importer: See Annex 1 to Restricted Transfer Provisions</w:t>
      </w:r>
    </w:p>
    <w:p w14:paraId="2FE47726"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Address of Exporter:  See Annex 1 to Restricted Transfer Provisions </w:t>
      </w:r>
      <w:r w:rsidRPr="00660BB2">
        <w:rPr>
          <w:rFonts w:ascii="Times New Roman" w:eastAsia="STZhongsong" w:hAnsi="Times New Roman"/>
          <w:sz w:val="22"/>
          <w:szCs w:val="22"/>
          <w:lang w:eastAsia="zh-CN"/>
        </w:rPr>
        <w:tab/>
      </w:r>
    </w:p>
    <w:p w14:paraId="6ABBAD2A"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KEY CONTACT:</w:t>
      </w:r>
    </w:p>
    <w:p w14:paraId="3CEF2596"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Name: See Annex 1 to the Restricted Transfer Provisions</w:t>
      </w:r>
    </w:p>
    <w:p w14:paraId="3D81B29A" w14:textId="77777777" w:rsidR="00CC1709" w:rsidRPr="00660BB2" w:rsidRDefault="00CC1709" w:rsidP="00CC1709">
      <w:pPr>
        <w:spacing w:after="160" w:line="259" w:lineRule="auto"/>
        <w:ind w:left="360"/>
        <w:jc w:val="both"/>
        <w:rPr>
          <w:rFonts w:ascii="Times New Roman" w:eastAsia="STZhongsong" w:hAnsi="Times New Roman"/>
          <w:color w:val="0000FF" w:themeColor="hyperlink"/>
          <w:sz w:val="22"/>
          <w:szCs w:val="22"/>
          <w:u w:val="single"/>
        </w:rPr>
      </w:pPr>
      <w:r w:rsidRPr="00660BB2">
        <w:rPr>
          <w:rFonts w:ascii="Times New Roman" w:eastAsia="STZhongsong" w:hAnsi="Times New Roman"/>
          <w:sz w:val="22"/>
          <w:szCs w:val="22"/>
          <w:lang w:eastAsia="zh-CN"/>
        </w:rPr>
        <w:t>Contact details (including email):</w:t>
      </w:r>
      <w:r w:rsidRPr="00660BB2">
        <w:rPr>
          <w:rFonts w:ascii="Times New Roman" w:hAnsi="Times New Roman"/>
          <w:sz w:val="22"/>
          <w:szCs w:val="22"/>
        </w:rPr>
        <w:t xml:space="preserve"> </w:t>
      </w:r>
      <w:hyperlink r:id="rId21" w:history="1">
        <w:r w:rsidRPr="00660BB2">
          <w:rPr>
            <w:rFonts w:ascii="Times New Roman" w:eastAsia="STZhongsong" w:hAnsi="Times New Roman"/>
            <w:color w:val="0000FF" w:themeColor="hyperlink"/>
            <w:sz w:val="22"/>
            <w:szCs w:val="22"/>
            <w:u w:val="single"/>
          </w:rPr>
          <w:t>GlobalPrivacyOffice@ajg.com</w:t>
        </w:r>
      </w:hyperlink>
    </w:p>
    <w:p w14:paraId="33AD7FE2"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SIGNATURES: See signature page of the Addendum</w:t>
      </w:r>
    </w:p>
    <w:p w14:paraId="220FD4F3" w14:textId="77777777" w:rsidR="00CC1709" w:rsidRPr="00660BB2" w:rsidRDefault="00CC1709" w:rsidP="00CC1709">
      <w:pPr>
        <w:spacing w:after="160" w:line="259" w:lineRule="auto"/>
        <w:ind w:left="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Date: Effective Date </w:t>
      </w:r>
    </w:p>
    <w:p w14:paraId="54692B91" w14:textId="77777777" w:rsidR="00CC1709" w:rsidRPr="00660BB2" w:rsidRDefault="00CC1709" w:rsidP="00CC1709">
      <w:pPr>
        <w:spacing w:after="160" w:line="259" w:lineRule="auto"/>
        <w:ind w:left="54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3.</w:t>
      </w:r>
      <w:r w:rsidRPr="00660BB2">
        <w:rPr>
          <w:rFonts w:ascii="Times New Roman" w:eastAsia="STZhongsong" w:hAnsi="Times New Roman"/>
          <w:b/>
          <w:sz w:val="22"/>
          <w:szCs w:val="22"/>
          <w:lang w:eastAsia="zh-CN"/>
        </w:rPr>
        <w:tab/>
        <w:t>INTERPRETATION</w:t>
      </w:r>
    </w:p>
    <w:p w14:paraId="61B949D7" w14:textId="77777777" w:rsidR="00CC1709" w:rsidRPr="00660BB2" w:rsidRDefault="00CC1709" w:rsidP="00CC1709">
      <w:pPr>
        <w:spacing w:after="160" w:line="259" w:lineRule="auto"/>
        <w:ind w:left="54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3.1</w:t>
      </w:r>
      <w:r w:rsidRPr="00660BB2">
        <w:rPr>
          <w:rFonts w:ascii="Times New Roman" w:eastAsia="STZhongsong" w:hAnsi="Times New Roman"/>
          <w:sz w:val="22"/>
          <w:szCs w:val="22"/>
          <w:lang w:eastAsia="zh-CN"/>
        </w:rPr>
        <w:tab/>
        <w:t>Where this Addendum uses terms that are defined in the Approved EU SCCs those terms shall have the same meaning as in those Approved EU SCCs. In addition, the following terms have the following meanings:</w:t>
      </w:r>
    </w:p>
    <w:p w14:paraId="1C52BA17" w14:textId="77777777" w:rsidR="00CC1709" w:rsidRPr="00660BB2" w:rsidRDefault="00CC1709" w:rsidP="00CC1709">
      <w:pPr>
        <w:spacing w:after="160" w:line="259" w:lineRule="auto"/>
        <w:ind w:left="54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w:t>
      </w:r>
      <w:r w:rsidRPr="00660BB2">
        <w:rPr>
          <w:rFonts w:ascii="Times New Roman" w:eastAsia="STZhongsong" w:hAnsi="Times New Roman"/>
          <w:b/>
          <w:sz w:val="22"/>
          <w:szCs w:val="22"/>
          <w:lang w:eastAsia="zh-CN"/>
        </w:rPr>
        <w:t>ADDENDUM</w:t>
      </w:r>
      <w:r w:rsidRPr="00660BB2">
        <w:rPr>
          <w:rFonts w:ascii="Times New Roman" w:eastAsia="STZhongsong" w:hAnsi="Times New Roman"/>
          <w:sz w:val="22"/>
          <w:szCs w:val="22"/>
          <w:lang w:eastAsia="zh-CN"/>
        </w:rPr>
        <w:t xml:space="preserve">” means this Addendum to the Approved EU </w:t>
      </w:r>
      <w:proofErr w:type="gramStart"/>
      <w:r w:rsidRPr="00660BB2">
        <w:rPr>
          <w:rFonts w:ascii="Times New Roman" w:eastAsia="STZhongsong" w:hAnsi="Times New Roman"/>
          <w:sz w:val="22"/>
          <w:szCs w:val="22"/>
          <w:lang w:eastAsia="zh-CN"/>
        </w:rPr>
        <w:t>SCCs;</w:t>
      </w:r>
      <w:proofErr w:type="gramEnd"/>
    </w:p>
    <w:p w14:paraId="2CB9B6EF" w14:textId="278361FF" w:rsidR="00CC1709" w:rsidRPr="00660BB2" w:rsidRDefault="00CC1709" w:rsidP="00CC1709">
      <w:pPr>
        <w:spacing w:after="160" w:line="259" w:lineRule="auto"/>
        <w:ind w:left="54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w:t>
      </w:r>
      <w:r w:rsidRPr="00660BB2">
        <w:rPr>
          <w:rFonts w:ascii="Times New Roman" w:eastAsia="STZhongsong" w:hAnsi="Times New Roman"/>
          <w:b/>
          <w:sz w:val="22"/>
          <w:szCs w:val="22"/>
          <w:lang w:eastAsia="zh-CN"/>
        </w:rPr>
        <w:t>APPROPRIATE SAFEGUARDS</w:t>
      </w:r>
      <w:r w:rsidRPr="00660BB2">
        <w:rPr>
          <w:rFonts w:ascii="Times New Roman" w:eastAsia="STZhongsong" w:hAnsi="Times New Roman"/>
          <w:sz w:val="22"/>
          <w:szCs w:val="22"/>
          <w:lang w:eastAsia="zh-CN"/>
        </w:rPr>
        <w:t xml:space="preserve">” means the standard of protection over the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and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 xml:space="preserve">ubjects’ rights, which is required by the DPJL 2018 when making a transfer relying on standard data protection clauses under Art.67(2)(c) of the DPJL </w:t>
      </w:r>
      <w:proofErr w:type="gramStart"/>
      <w:r w:rsidRPr="00660BB2">
        <w:rPr>
          <w:rFonts w:ascii="Times New Roman" w:eastAsia="STZhongsong" w:hAnsi="Times New Roman"/>
          <w:sz w:val="22"/>
          <w:szCs w:val="22"/>
          <w:lang w:eastAsia="zh-CN"/>
        </w:rPr>
        <w:t>2018;</w:t>
      </w:r>
      <w:proofErr w:type="gramEnd"/>
    </w:p>
    <w:p w14:paraId="6BABB99A" w14:textId="72E77FFA" w:rsidR="00CC1709" w:rsidRPr="00660BB2" w:rsidRDefault="00CC1709" w:rsidP="00CC1709">
      <w:pPr>
        <w:spacing w:after="160" w:line="259" w:lineRule="auto"/>
        <w:ind w:left="54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w:t>
      </w:r>
      <w:r w:rsidRPr="00660BB2">
        <w:rPr>
          <w:rFonts w:ascii="Times New Roman" w:eastAsia="STZhongsong" w:hAnsi="Times New Roman"/>
          <w:b/>
          <w:sz w:val="22"/>
          <w:szCs w:val="22"/>
          <w:lang w:eastAsia="zh-CN"/>
        </w:rPr>
        <w:t>APPROVED EU SCCS</w:t>
      </w:r>
      <w:r w:rsidRPr="00660BB2">
        <w:rPr>
          <w:rFonts w:ascii="Times New Roman" w:eastAsia="STZhongsong" w:hAnsi="Times New Roman"/>
          <w:sz w:val="22"/>
          <w:szCs w:val="22"/>
          <w:lang w:eastAsia="zh-CN"/>
        </w:rPr>
        <w:t xml:space="preserve">” means the Standard Contractual Clauses set out in the Annex of Commission Implementing Decision (EU) 2021/914 of 4 June 2021 on standard contractual clauses for the transfer of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ata to third countries pursuant to Regulation (EU) 2016/679 of the European Parliament and of the Council; and</w:t>
      </w:r>
    </w:p>
    <w:p w14:paraId="35FC2D6D" w14:textId="5BA9A8E4" w:rsidR="00CC1709" w:rsidRPr="00660BB2" w:rsidRDefault="00CC1709" w:rsidP="00CC1709">
      <w:pPr>
        <w:spacing w:after="160" w:line="259" w:lineRule="auto"/>
        <w:ind w:left="54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w:t>
      </w:r>
      <w:r w:rsidRPr="00660BB2">
        <w:rPr>
          <w:rFonts w:ascii="Times New Roman" w:eastAsia="STZhongsong" w:hAnsi="Times New Roman"/>
          <w:b/>
          <w:sz w:val="22"/>
          <w:szCs w:val="22"/>
          <w:lang w:eastAsia="zh-CN"/>
        </w:rPr>
        <w:t>DATA PROTECTION LAW</w:t>
      </w:r>
      <w:r w:rsidRPr="00660BB2">
        <w:rPr>
          <w:rFonts w:ascii="Times New Roman" w:eastAsia="STZhongsong" w:hAnsi="Times New Roman"/>
          <w:sz w:val="22"/>
          <w:szCs w:val="22"/>
          <w:lang w:eastAsia="zh-CN"/>
        </w:rPr>
        <w:t xml:space="preserve">” means all laws relating to data protection, the processing of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ata, privacy and/or electronic communications in force from time to time in Jersey.</w:t>
      </w:r>
    </w:p>
    <w:p w14:paraId="26677867" w14:textId="77777777" w:rsidR="00CC1709" w:rsidRPr="00660BB2" w:rsidRDefault="00CC1709" w:rsidP="00CC1709">
      <w:pPr>
        <w:spacing w:after="160" w:line="259" w:lineRule="auto"/>
        <w:ind w:left="45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3.2</w:t>
      </w:r>
      <w:r w:rsidRPr="00660BB2">
        <w:rPr>
          <w:rFonts w:ascii="Times New Roman" w:eastAsia="STZhongsong" w:hAnsi="Times New Roman"/>
          <w:sz w:val="22"/>
          <w:szCs w:val="22"/>
          <w:lang w:eastAsia="zh-CN"/>
        </w:rPr>
        <w:tab/>
        <w:t>This Addendum must always be interpreted in a manner that is consistent with the DPJL 2018 and so that it fulfils the Parties’ obligation to provide Appropriate Safeguards.</w:t>
      </w:r>
    </w:p>
    <w:p w14:paraId="6A82DE08" w14:textId="77777777" w:rsidR="00CC1709" w:rsidRPr="00660BB2" w:rsidRDefault="00CC1709" w:rsidP="00CC1709">
      <w:pPr>
        <w:spacing w:after="160" w:line="259" w:lineRule="auto"/>
        <w:ind w:left="45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3.3</w:t>
      </w:r>
      <w:r w:rsidRPr="00660BB2">
        <w:rPr>
          <w:rFonts w:ascii="Times New Roman" w:eastAsia="STZhongsong" w:hAnsi="Times New Roman"/>
          <w:sz w:val="22"/>
          <w:szCs w:val="22"/>
          <w:lang w:eastAsia="zh-CN"/>
        </w:rPr>
        <w:tab/>
        <w:t>If there is any inconsistency or conflict between the DPJL 2018 and this Addendum, the terms of the DPJL 2018 apply.</w:t>
      </w:r>
    </w:p>
    <w:p w14:paraId="398CD836" w14:textId="77777777" w:rsidR="00CC1709" w:rsidRPr="00660BB2" w:rsidRDefault="00CC1709" w:rsidP="00CC1709">
      <w:pPr>
        <w:spacing w:after="160" w:line="259" w:lineRule="auto"/>
        <w:ind w:left="45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3.4</w:t>
      </w:r>
      <w:r w:rsidRPr="00660BB2">
        <w:rPr>
          <w:rFonts w:ascii="Times New Roman" w:eastAsia="STZhongsong" w:hAnsi="Times New Roman"/>
          <w:sz w:val="22"/>
          <w:szCs w:val="22"/>
          <w:lang w:eastAsia="zh-CN"/>
        </w:rPr>
        <w:tab/>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w:t>
      </w:r>
      <w:proofErr w:type="gramStart"/>
      <w:r w:rsidRPr="00660BB2">
        <w:rPr>
          <w:rFonts w:ascii="Times New Roman" w:eastAsia="STZhongsong" w:hAnsi="Times New Roman"/>
          <w:sz w:val="22"/>
          <w:szCs w:val="22"/>
          <w:lang w:eastAsia="zh-CN"/>
        </w:rPr>
        <w:t>entered into</w:t>
      </w:r>
      <w:proofErr w:type="gramEnd"/>
      <w:r w:rsidRPr="00660BB2">
        <w:rPr>
          <w:rFonts w:ascii="Times New Roman" w:eastAsia="STZhongsong" w:hAnsi="Times New Roman"/>
          <w:sz w:val="22"/>
          <w:szCs w:val="22"/>
          <w:lang w:eastAsia="zh-CN"/>
        </w:rPr>
        <w:t>.</w:t>
      </w:r>
    </w:p>
    <w:p w14:paraId="6B4F5A65" w14:textId="77777777" w:rsidR="00CC1709" w:rsidRPr="00660BB2" w:rsidRDefault="00CC1709" w:rsidP="00CC1709">
      <w:pPr>
        <w:spacing w:after="160" w:line="259" w:lineRule="auto"/>
        <w:ind w:left="45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4.</w:t>
      </w:r>
      <w:r w:rsidRPr="00660BB2">
        <w:rPr>
          <w:rFonts w:ascii="Times New Roman" w:eastAsia="STZhongsong" w:hAnsi="Times New Roman"/>
          <w:b/>
          <w:sz w:val="22"/>
          <w:szCs w:val="22"/>
          <w:lang w:eastAsia="zh-CN"/>
        </w:rPr>
        <w:tab/>
        <w:t>HIERARCHY</w:t>
      </w:r>
    </w:p>
    <w:p w14:paraId="5E4BB92B" w14:textId="77777777" w:rsidR="00CC1709" w:rsidRPr="00660BB2" w:rsidRDefault="00CC1709" w:rsidP="00CC1709">
      <w:pPr>
        <w:spacing w:after="160" w:line="259" w:lineRule="auto"/>
        <w:ind w:left="45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4.1</w:t>
      </w:r>
      <w:r w:rsidRPr="00660BB2">
        <w:rPr>
          <w:rFonts w:ascii="Times New Roman" w:eastAsia="STZhongsong" w:hAnsi="Times New Roman"/>
          <w:sz w:val="22"/>
          <w:szCs w:val="22"/>
          <w:lang w:eastAsia="zh-CN"/>
        </w:rPr>
        <w:tab/>
        <w:t>Notwithstanding the fact that Clause 5 of the Approved EU SCCs sets out that the Approved EU SCCs prevail over all related agreements between the Parties, the Parties to this Addendum agree that for transfers falling within scope of Art.67(2)(c) of the DPJL 2018, the hierarchy set out in 4.2 below will prevail.</w:t>
      </w:r>
    </w:p>
    <w:p w14:paraId="1A0B96CB" w14:textId="08D8D93C" w:rsidR="00CC1709" w:rsidRPr="00660BB2" w:rsidRDefault="00CC1709" w:rsidP="00CC1709">
      <w:pPr>
        <w:spacing w:after="160" w:line="259" w:lineRule="auto"/>
        <w:ind w:left="45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4.2</w:t>
      </w:r>
      <w:r w:rsidRPr="00660BB2">
        <w:rPr>
          <w:rFonts w:ascii="Times New Roman" w:eastAsia="STZhongsong" w:hAnsi="Times New Roman"/>
          <w:sz w:val="22"/>
          <w:szCs w:val="22"/>
          <w:lang w:eastAsia="zh-CN"/>
        </w:rPr>
        <w:tab/>
        <w:t xml:space="preserve">In the event of a conflict or inconsistency between this Addendum and the provisions of the Approved EU SCCs or other related agreements between the Parties, existing at the time this Addendum is agreed or entered into thereafter, the provisions of this Addendum override the Approved EU SCCs or other related agreements except where (and in so far as) the inconsistent or conflict terms of the Approved EU SCCs provide the greater protection to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ubjects, in which case those terms will override the Addendum.</w:t>
      </w:r>
    </w:p>
    <w:p w14:paraId="49A49A00" w14:textId="77777777" w:rsidR="00CC1709" w:rsidRPr="00660BB2" w:rsidRDefault="00CC1709" w:rsidP="00CC1709">
      <w:pPr>
        <w:spacing w:after="160" w:line="259" w:lineRule="auto"/>
        <w:ind w:left="45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lastRenderedPageBreak/>
        <w:t>5.</w:t>
      </w:r>
      <w:r w:rsidRPr="00660BB2">
        <w:rPr>
          <w:rFonts w:ascii="Times New Roman" w:eastAsia="STZhongsong" w:hAnsi="Times New Roman"/>
          <w:b/>
          <w:sz w:val="22"/>
          <w:szCs w:val="22"/>
          <w:lang w:eastAsia="zh-CN"/>
        </w:rPr>
        <w:tab/>
        <w:t>INCORPORATION OF AND CHANGES TO THE EU SCCs</w:t>
      </w:r>
    </w:p>
    <w:p w14:paraId="4AB4CAF1" w14:textId="77777777" w:rsidR="00CC1709" w:rsidRPr="00660BB2" w:rsidRDefault="00CC1709" w:rsidP="00CC1709">
      <w:pPr>
        <w:spacing w:after="160" w:line="259" w:lineRule="auto"/>
        <w:ind w:left="45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5.1</w:t>
      </w:r>
      <w:r w:rsidRPr="00660BB2">
        <w:rPr>
          <w:rFonts w:ascii="Times New Roman" w:eastAsia="STZhongsong" w:hAnsi="Times New Roman"/>
          <w:sz w:val="22"/>
          <w:szCs w:val="22"/>
          <w:lang w:eastAsia="zh-CN"/>
        </w:rPr>
        <w:tab/>
        <w:t xml:space="preserve">This Addendum incorporates the Approved EU SCCs which are deemed to be amended to the extent </w:t>
      </w:r>
      <w:proofErr w:type="gramStart"/>
      <w:r w:rsidRPr="00660BB2">
        <w:rPr>
          <w:rFonts w:ascii="Times New Roman" w:eastAsia="STZhongsong" w:hAnsi="Times New Roman"/>
          <w:sz w:val="22"/>
          <w:szCs w:val="22"/>
          <w:lang w:eastAsia="zh-CN"/>
        </w:rPr>
        <w:t>necessary</w:t>
      </w:r>
      <w:proofErr w:type="gramEnd"/>
      <w:r w:rsidRPr="00660BB2">
        <w:rPr>
          <w:rFonts w:ascii="Times New Roman" w:eastAsia="STZhongsong" w:hAnsi="Times New Roman"/>
          <w:sz w:val="22"/>
          <w:szCs w:val="22"/>
          <w:lang w:eastAsia="zh-CN"/>
        </w:rPr>
        <w:t xml:space="preserve"> so they operate:</w:t>
      </w:r>
    </w:p>
    <w:p w14:paraId="14DA4A55" w14:textId="77777777"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5.1.1 for transfers made by the data exporter to the data importer, to the extent that the DPJL 2018 applies to the data exporter’s processing when making that transfer; and</w:t>
      </w:r>
    </w:p>
    <w:p w14:paraId="15625CFF" w14:textId="77777777"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5.1.2 to provide appropriate safeguards for the transfers in accordance with Art.66 of the DPJL 2018.</w:t>
      </w:r>
    </w:p>
    <w:p w14:paraId="79966C5D" w14:textId="77777777" w:rsidR="00CC1709" w:rsidRPr="00660BB2" w:rsidRDefault="00CC1709" w:rsidP="00CC1709">
      <w:pPr>
        <w:spacing w:after="160" w:line="259" w:lineRule="auto"/>
        <w:ind w:left="45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 5.2</w:t>
      </w:r>
      <w:r w:rsidRPr="00660BB2">
        <w:rPr>
          <w:rFonts w:ascii="Times New Roman" w:eastAsia="STZhongsong" w:hAnsi="Times New Roman"/>
          <w:sz w:val="22"/>
          <w:szCs w:val="22"/>
          <w:lang w:eastAsia="zh-CN"/>
        </w:rPr>
        <w:tab/>
        <w:t>The amendments required by Section 5.1 above, include (without limitation):</w:t>
      </w:r>
    </w:p>
    <w:p w14:paraId="1AC821CD" w14:textId="77777777"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5.2.1 References to the “Clauses” means this Addendum as it incorporates the Approved EU </w:t>
      </w:r>
      <w:proofErr w:type="gramStart"/>
      <w:r w:rsidRPr="00660BB2">
        <w:rPr>
          <w:rFonts w:ascii="Times New Roman" w:eastAsia="STZhongsong" w:hAnsi="Times New Roman"/>
          <w:sz w:val="22"/>
          <w:szCs w:val="22"/>
          <w:lang w:eastAsia="zh-CN"/>
        </w:rPr>
        <w:t>SCCs;</w:t>
      </w:r>
      <w:proofErr w:type="gramEnd"/>
    </w:p>
    <w:p w14:paraId="0AC56C40" w14:textId="77777777"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5.2.2 Clause 6 (Description of the transfer(s)) is replaced with:</w:t>
      </w:r>
    </w:p>
    <w:p w14:paraId="52D67E42" w14:textId="1B2EE32F" w:rsidR="00CC1709" w:rsidRPr="00660BB2" w:rsidRDefault="00CC1709" w:rsidP="00CC1709">
      <w:pPr>
        <w:spacing w:after="160" w:line="259" w:lineRule="auto"/>
        <w:ind w:left="81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“The details of the transfers(s) and in particular the categories of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ata that are transferred and the purpose(s) for which they are transferred are those specified in Annex I.B where the DPJL 2018 applies to the data exporter’s processing when making that transfer.</w:t>
      </w:r>
      <w:proofErr w:type="gramStart"/>
      <w:r w:rsidRPr="00660BB2">
        <w:rPr>
          <w:rFonts w:ascii="Times New Roman" w:eastAsia="STZhongsong" w:hAnsi="Times New Roman"/>
          <w:sz w:val="22"/>
          <w:szCs w:val="22"/>
          <w:lang w:eastAsia="zh-CN"/>
        </w:rPr>
        <w:t>”;</w:t>
      </w:r>
      <w:proofErr w:type="gramEnd"/>
    </w:p>
    <w:p w14:paraId="09B68DDC" w14:textId="321FE871"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5.2.3 References to “Regulation (EU) 2016/679”, “Regulation (EU) 2016/679 of the European Parliament and of the Council of 27 April 2016 on the protection of natural persons with regard to the processing of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and on the free movement of such data (General Data Protection Regulation)” and “that Regulation” are replaced by the “DPJL 2018”. References to specific Article(s) of “Regulation (EU) 2016/679” are replaced with the equivalent provisions of the DPJL </w:t>
      </w:r>
      <w:proofErr w:type="gramStart"/>
      <w:r w:rsidRPr="00660BB2">
        <w:rPr>
          <w:rFonts w:ascii="Times New Roman" w:eastAsia="STZhongsong" w:hAnsi="Times New Roman"/>
          <w:sz w:val="22"/>
          <w:szCs w:val="22"/>
          <w:lang w:eastAsia="zh-CN"/>
        </w:rPr>
        <w:t>2018;</w:t>
      </w:r>
      <w:proofErr w:type="gramEnd"/>
    </w:p>
    <w:p w14:paraId="3B6CE945" w14:textId="77777777"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5.2.4 References to Regulation (EU) 2018/1725 are </w:t>
      </w:r>
      <w:proofErr w:type="gramStart"/>
      <w:r w:rsidRPr="00660BB2">
        <w:rPr>
          <w:rFonts w:ascii="Times New Roman" w:eastAsia="STZhongsong" w:hAnsi="Times New Roman"/>
          <w:sz w:val="22"/>
          <w:szCs w:val="22"/>
          <w:lang w:eastAsia="zh-CN"/>
        </w:rPr>
        <w:t>removed;</w:t>
      </w:r>
      <w:proofErr w:type="gramEnd"/>
    </w:p>
    <w:p w14:paraId="5C3DC652" w14:textId="77777777"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5.2.5 References to the “European Union”, “Union”, “EU”, “EU Member State”, “Member State” and “EU or Member State” are all replaced with “the Bailiwick of Jersey</w:t>
      </w:r>
      <w:proofErr w:type="gramStart"/>
      <w:r w:rsidRPr="00660BB2">
        <w:rPr>
          <w:rFonts w:ascii="Times New Roman" w:eastAsia="STZhongsong" w:hAnsi="Times New Roman"/>
          <w:sz w:val="22"/>
          <w:szCs w:val="22"/>
          <w:lang w:eastAsia="zh-CN"/>
        </w:rPr>
        <w:t>”;</w:t>
      </w:r>
      <w:proofErr w:type="gramEnd"/>
    </w:p>
    <w:p w14:paraId="48EE11DA" w14:textId="77777777"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5.2.6 The reference in Clause 10(a) to “one month” is replaced with “four (4) weeks</w:t>
      </w:r>
      <w:proofErr w:type="gramStart"/>
      <w:r w:rsidRPr="00660BB2">
        <w:rPr>
          <w:rFonts w:ascii="Times New Roman" w:eastAsia="STZhongsong" w:hAnsi="Times New Roman"/>
          <w:sz w:val="22"/>
          <w:szCs w:val="22"/>
          <w:lang w:eastAsia="zh-CN"/>
        </w:rPr>
        <w:t>”;</w:t>
      </w:r>
      <w:proofErr w:type="gramEnd"/>
    </w:p>
    <w:p w14:paraId="702FBEC5" w14:textId="77777777"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5.2.7 Clause 13(a) and Part C of Annex I are not </w:t>
      </w:r>
      <w:proofErr w:type="gramStart"/>
      <w:r w:rsidRPr="00660BB2">
        <w:rPr>
          <w:rFonts w:ascii="Times New Roman" w:eastAsia="STZhongsong" w:hAnsi="Times New Roman"/>
          <w:sz w:val="22"/>
          <w:szCs w:val="22"/>
          <w:lang w:eastAsia="zh-CN"/>
        </w:rPr>
        <w:t>used;</w:t>
      </w:r>
      <w:proofErr w:type="gramEnd"/>
    </w:p>
    <w:p w14:paraId="72B67EF4" w14:textId="77777777"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5.2.8 The “competent supervisory authority” and “supervisory authority” are both replaced with the “Data Protection Authority</w:t>
      </w:r>
      <w:proofErr w:type="gramStart"/>
      <w:r w:rsidRPr="00660BB2">
        <w:rPr>
          <w:rFonts w:ascii="Times New Roman" w:eastAsia="STZhongsong" w:hAnsi="Times New Roman"/>
          <w:sz w:val="22"/>
          <w:szCs w:val="22"/>
          <w:lang w:eastAsia="zh-CN"/>
        </w:rPr>
        <w:t>”;</w:t>
      </w:r>
      <w:proofErr w:type="gramEnd"/>
    </w:p>
    <w:p w14:paraId="5E314C5A" w14:textId="77777777"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5.2.9 Clause 16(e), subsection (</w:t>
      </w:r>
      <w:proofErr w:type="spellStart"/>
      <w:r w:rsidRPr="00660BB2">
        <w:rPr>
          <w:rFonts w:ascii="Times New Roman" w:eastAsia="STZhongsong" w:hAnsi="Times New Roman"/>
          <w:sz w:val="22"/>
          <w:szCs w:val="22"/>
          <w:lang w:eastAsia="zh-CN"/>
        </w:rPr>
        <w:t>i</w:t>
      </w:r>
      <w:proofErr w:type="spellEnd"/>
      <w:r w:rsidRPr="00660BB2">
        <w:rPr>
          <w:rFonts w:ascii="Times New Roman" w:eastAsia="STZhongsong" w:hAnsi="Times New Roman"/>
          <w:sz w:val="22"/>
          <w:szCs w:val="22"/>
          <w:lang w:eastAsia="zh-CN"/>
        </w:rPr>
        <w:t>) is replaced with:</w:t>
      </w:r>
    </w:p>
    <w:p w14:paraId="244B0053" w14:textId="77777777" w:rsidR="00CC1709" w:rsidRPr="00660BB2" w:rsidRDefault="00CC1709" w:rsidP="00CC1709">
      <w:pPr>
        <w:spacing w:after="160" w:line="259" w:lineRule="auto"/>
        <w:ind w:left="81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“Regulations are made pursuant to Article 66(3)(b) of the DPJL 2018 that make further provision about international transfers of data”.</w:t>
      </w:r>
    </w:p>
    <w:p w14:paraId="6C582BA5" w14:textId="77777777"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5.2.10 Clause 17 is replaced with:</w:t>
      </w:r>
    </w:p>
    <w:p w14:paraId="0D8F3B53" w14:textId="77777777" w:rsidR="00CC1709" w:rsidRPr="00660BB2" w:rsidRDefault="00CC1709" w:rsidP="00CC1709">
      <w:pPr>
        <w:spacing w:after="160" w:line="259" w:lineRule="auto"/>
        <w:ind w:left="81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“These Clauses are governed by the law of Jersey”.</w:t>
      </w:r>
    </w:p>
    <w:p w14:paraId="4AE3A5A9" w14:textId="77777777" w:rsidR="00CC1709" w:rsidRPr="00660BB2" w:rsidRDefault="00CC1709" w:rsidP="00CC1709">
      <w:pPr>
        <w:spacing w:after="160" w:line="259" w:lineRule="auto"/>
        <w:ind w:left="81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5.2.11 Clause 18 is replaced with:</w:t>
      </w:r>
    </w:p>
    <w:p w14:paraId="1A571B50" w14:textId="605C5FA3" w:rsidR="00CC1709" w:rsidRPr="00660BB2" w:rsidRDefault="00CC1709" w:rsidP="00CC1709">
      <w:pPr>
        <w:spacing w:after="160" w:line="259" w:lineRule="auto"/>
        <w:ind w:left="72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“Any dispute arising from these Clauses shall be resolved by the courts of the Bailiwick of Jersey. A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ubject may also bring legal proceedings against the data exporter and/or data importer before the courts of the Bailiwick of Jersey. The Parties agree to submit themselves to the jurisdiction of such courts.”</w:t>
      </w:r>
    </w:p>
    <w:p w14:paraId="1ABF9A84" w14:textId="77777777" w:rsidR="00CC1709" w:rsidRPr="00660BB2" w:rsidRDefault="00CC1709" w:rsidP="00CC1709">
      <w:pPr>
        <w:spacing w:after="160" w:line="259" w:lineRule="auto"/>
        <w:ind w:left="72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5.2.12 The footnotes to the Clauses do not form part of the Addendum, except for footnotes 8, 9, 10 and 11.</w:t>
      </w:r>
    </w:p>
    <w:p w14:paraId="4397743F" w14:textId="77777777" w:rsidR="00CC1709" w:rsidRPr="00660BB2" w:rsidRDefault="00CC1709" w:rsidP="00CC1709">
      <w:pPr>
        <w:spacing w:after="160" w:line="259" w:lineRule="auto"/>
        <w:ind w:left="72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5.2.13 The reference in footnote 10 to “two more months” is replaced with “eight (8) further weeks”.</w:t>
      </w:r>
    </w:p>
    <w:p w14:paraId="24537ADE" w14:textId="77777777" w:rsidR="00CC1709" w:rsidRPr="00660BB2" w:rsidRDefault="00CC1709" w:rsidP="00CC1709">
      <w:pPr>
        <w:spacing w:after="160" w:line="259" w:lineRule="auto"/>
        <w:ind w:left="36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6.</w:t>
      </w:r>
      <w:r w:rsidRPr="00660BB2">
        <w:rPr>
          <w:rFonts w:ascii="Times New Roman" w:eastAsia="STZhongsong" w:hAnsi="Times New Roman"/>
          <w:b/>
          <w:sz w:val="22"/>
          <w:szCs w:val="22"/>
          <w:lang w:eastAsia="zh-CN"/>
        </w:rPr>
        <w:tab/>
        <w:t>DATA SUBJECT RIGHTS</w:t>
      </w:r>
    </w:p>
    <w:p w14:paraId="319D524B" w14:textId="29BF573E" w:rsidR="00CC1709" w:rsidRPr="00660BB2" w:rsidRDefault="00CC1709" w:rsidP="00CC1709">
      <w:pPr>
        <w:spacing w:after="160" w:line="259" w:lineRule="auto"/>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The Parties to this Addendum intend that any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 xml:space="preserve">ubject whose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is transferred under the Clauses may act to enforce the terms of the Clauses and this Addendum directly against the Parties to the extent set out in the Clauses and such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 xml:space="preserve">ubject shall be entitled to any remedy in respect of any such right as if they were a direct party to the Clauses. </w:t>
      </w:r>
      <w:r w:rsidRPr="00660BB2">
        <w:rPr>
          <w:rFonts w:ascii="Times New Roman" w:eastAsia="STZhongsong" w:hAnsi="Times New Roman"/>
          <w:sz w:val="22"/>
          <w:szCs w:val="22"/>
          <w:lang w:eastAsia="zh-CN"/>
        </w:rPr>
        <w:lastRenderedPageBreak/>
        <w:t xml:space="preserve">By signing this Addendum, each Party undertakes to each such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 xml:space="preserve">ubject to comply with the terms of the Clauses which give direct rights to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ubjects.</w:t>
      </w:r>
    </w:p>
    <w:p w14:paraId="7B6AD132" w14:textId="77777777" w:rsidR="00CC1709" w:rsidRPr="00660BB2" w:rsidRDefault="00CC1709" w:rsidP="00CC1709">
      <w:pPr>
        <w:spacing w:after="160" w:line="259" w:lineRule="auto"/>
        <w:ind w:left="36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7.</w:t>
      </w:r>
      <w:r w:rsidRPr="00660BB2">
        <w:rPr>
          <w:rFonts w:ascii="Times New Roman" w:eastAsia="STZhongsong" w:hAnsi="Times New Roman"/>
          <w:b/>
          <w:sz w:val="22"/>
          <w:szCs w:val="22"/>
          <w:lang w:eastAsia="zh-CN"/>
        </w:rPr>
        <w:tab/>
        <w:t>AMENDMENTS TO THIS ADDENDUM</w:t>
      </w:r>
    </w:p>
    <w:p w14:paraId="4BE87615" w14:textId="77777777" w:rsidR="00CC1709" w:rsidRPr="00660BB2" w:rsidRDefault="00CC1709" w:rsidP="00CC1709">
      <w:pPr>
        <w:tabs>
          <w:tab w:val="left" w:pos="360"/>
        </w:tabs>
        <w:spacing w:after="160" w:line="259" w:lineRule="auto"/>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The Parties may amend this Addendum provided it maintains the appropriate safeguards required by Article 66 of the DPJL 2018 for the relevant transfer by incorporating the Clauses and making changes to them in accordance with Section 5 above.</w:t>
      </w:r>
    </w:p>
    <w:p w14:paraId="3006D47A" w14:textId="77777777" w:rsidR="00CC1709" w:rsidRPr="00660BB2" w:rsidRDefault="00CC1709" w:rsidP="00CC1709">
      <w:pPr>
        <w:spacing w:after="160" w:line="259" w:lineRule="auto"/>
        <w:ind w:left="360" w:hanging="360"/>
        <w:jc w:val="both"/>
        <w:rPr>
          <w:rFonts w:ascii="Times New Roman" w:eastAsia="STZhongsong" w:hAnsi="Times New Roman"/>
          <w:b/>
          <w:sz w:val="22"/>
          <w:szCs w:val="22"/>
          <w:lang w:eastAsia="zh-CN"/>
        </w:rPr>
      </w:pPr>
      <w:r w:rsidRPr="00660BB2">
        <w:rPr>
          <w:rFonts w:ascii="Times New Roman" w:eastAsia="STZhongsong" w:hAnsi="Times New Roman"/>
          <w:b/>
          <w:sz w:val="22"/>
          <w:szCs w:val="22"/>
          <w:lang w:eastAsia="zh-CN"/>
        </w:rPr>
        <w:t>8.</w:t>
      </w:r>
      <w:r w:rsidRPr="00660BB2">
        <w:rPr>
          <w:rFonts w:ascii="Times New Roman" w:eastAsia="STZhongsong" w:hAnsi="Times New Roman"/>
          <w:b/>
          <w:sz w:val="22"/>
          <w:szCs w:val="22"/>
          <w:lang w:eastAsia="zh-CN"/>
        </w:rPr>
        <w:tab/>
        <w:t>EXECUTING THIS ADDENDUM</w:t>
      </w:r>
    </w:p>
    <w:p w14:paraId="111225CA" w14:textId="31CEE2F2" w:rsidR="00CC1709" w:rsidRPr="00660BB2" w:rsidRDefault="00CC1709" w:rsidP="00CC1709">
      <w:pPr>
        <w:spacing w:after="160" w:line="259" w:lineRule="auto"/>
        <w:ind w:left="360" w:hanging="360"/>
        <w:jc w:val="both"/>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The Parties agree to be bound by the terms and conditions set out in this Addendum.</w:t>
      </w:r>
    </w:p>
    <w:p w14:paraId="28A57164" w14:textId="77777777" w:rsidR="00CC1709" w:rsidRPr="00660BB2" w:rsidRDefault="00CC1709" w:rsidP="00CC1709">
      <w:pPr>
        <w:rPr>
          <w:rFonts w:ascii="Times New Roman" w:hAnsi="Times New Roman"/>
          <w:b/>
          <w:sz w:val="22"/>
          <w:szCs w:val="22"/>
          <w:lang w:eastAsia="zh-CN"/>
        </w:rPr>
      </w:pPr>
      <w:r w:rsidRPr="00660BB2">
        <w:rPr>
          <w:rFonts w:ascii="Times New Roman" w:hAnsi="Times New Roman"/>
          <w:b/>
          <w:sz w:val="22"/>
          <w:szCs w:val="22"/>
          <w:lang w:eastAsia="zh-CN"/>
        </w:rPr>
        <w:t xml:space="preserve">PART E:  Terms and Conditions of the Processing of Personal Data Subject to Philippine Data Protection Law </w:t>
      </w:r>
    </w:p>
    <w:p w14:paraId="6DFBCEB6" w14:textId="29E3BEC9" w:rsidR="00CC1709" w:rsidRPr="00660BB2" w:rsidRDefault="001C675E" w:rsidP="00CC1709">
      <w:pPr>
        <w:jc w:val="both"/>
        <w:rPr>
          <w:rFonts w:ascii="Times New Roman" w:hAnsi="Times New Roman"/>
          <w:bCs/>
          <w:sz w:val="22"/>
          <w:szCs w:val="22"/>
          <w:lang w:eastAsia="zh-CN"/>
        </w:rPr>
      </w:pPr>
      <w:r w:rsidRPr="00660BB2">
        <w:rPr>
          <w:rFonts w:ascii="Times New Roman" w:hAnsi="Times New Roman"/>
          <w:bCs/>
          <w:sz w:val="22"/>
          <w:szCs w:val="22"/>
          <w:lang w:eastAsia="zh-CN"/>
        </w:rPr>
        <w:t xml:space="preserve">Gallagher </w:t>
      </w:r>
      <w:r w:rsidR="00CC1709" w:rsidRPr="00660BB2">
        <w:rPr>
          <w:rFonts w:ascii="Times New Roman" w:hAnsi="Times New Roman"/>
          <w:bCs/>
          <w:sz w:val="22"/>
          <w:szCs w:val="22"/>
          <w:lang w:eastAsia="zh-CN"/>
        </w:rPr>
        <w:t xml:space="preserve">shall </w:t>
      </w:r>
      <w:r w:rsidR="00CC1709" w:rsidRPr="00660BB2">
        <w:rPr>
          <w:rFonts w:ascii="Times New Roman" w:hAnsi="Times New Roman"/>
          <w:bCs/>
          <w:sz w:val="22"/>
          <w:szCs w:val="22"/>
          <w:lang w:val="en-US" w:eastAsia="zh-CN"/>
        </w:rPr>
        <w:t xml:space="preserve">process Personal Data only upon the documented instructions of </w:t>
      </w:r>
      <w:r w:rsidRPr="00660BB2">
        <w:rPr>
          <w:rFonts w:ascii="Times New Roman" w:hAnsi="Times New Roman"/>
          <w:bCs/>
          <w:sz w:val="22"/>
          <w:szCs w:val="22"/>
          <w:lang w:val="en-US" w:eastAsia="zh-CN"/>
        </w:rPr>
        <w:t>C</w:t>
      </w:r>
      <w:r w:rsidR="005F7D62">
        <w:rPr>
          <w:rFonts w:ascii="Times New Roman" w:hAnsi="Times New Roman"/>
          <w:bCs/>
          <w:sz w:val="22"/>
          <w:szCs w:val="22"/>
          <w:lang w:val="en-US" w:eastAsia="zh-CN"/>
        </w:rPr>
        <w:t>ompany</w:t>
      </w:r>
      <w:r w:rsidR="00CC1709" w:rsidRPr="00660BB2">
        <w:rPr>
          <w:rFonts w:ascii="Times New Roman" w:hAnsi="Times New Roman"/>
          <w:bCs/>
          <w:sz w:val="22"/>
          <w:szCs w:val="22"/>
          <w:lang w:val="en-US" w:eastAsia="zh-CN"/>
        </w:rPr>
        <w:t xml:space="preserve">, including transfers of such </w:t>
      </w:r>
      <w:r w:rsidR="00A93B44">
        <w:rPr>
          <w:rFonts w:ascii="Times New Roman" w:hAnsi="Times New Roman"/>
          <w:bCs/>
          <w:sz w:val="22"/>
          <w:szCs w:val="22"/>
          <w:lang w:val="en-US" w:eastAsia="zh-CN"/>
        </w:rPr>
        <w:t>P</w:t>
      </w:r>
      <w:r w:rsidR="00CC1709" w:rsidRPr="00660BB2">
        <w:rPr>
          <w:rFonts w:ascii="Times New Roman" w:hAnsi="Times New Roman"/>
          <w:bCs/>
          <w:sz w:val="22"/>
          <w:szCs w:val="22"/>
          <w:lang w:val="en-US" w:eastAsia="zh-CN"/>
        </w:rPr>
        <w:t xml:space="preserve">ersonal </w:t>
      </w:r>
      <w:r w:rsidR="00A93B44">
        <w:rPr>
          <w:rFonts w:ascii="Times New Roman" w:hAnsi="Times New Roman"/>
          <w:bCs/>
          <w:sz w:val="22"/>
          <w:szCs w:val="22"/>
          <w:lang w:val="en-US" w:eastAsia="zh-CN"/>
        </w:rPr>
        <w:t>D</w:t>
      </w:r>
      <w:r w:rsidR="00CC1709" w:rsidRPr="00660BB2">
        <w:rPr>
          <w:rFonts w:ascii="Times New Roman" w:hAnsi="Times New Roman"/>
          <w:bCs/>
          <w:sz w:val="22"/>
          <w:szCs w:val="22"/>
          <w:lang w:val="en-US" w:eastAsia="zh-CN"/>
        </w:rPr>
        <w:t xml:space="preserve">ata, unless such transfer is authorized by the applicable Data </w:t>
      </w:r>
      <w:r w:rsidRPr="00660BB2">
        <w:rPr>
          <w:rFonts w:ascii="Times New Roman" w:hAnsi="Times New Roman"/>
          <w:bCs/>
          <w:sz w:val="22"/>
          <w:szCs w:val="22"/>
          <w:lang w:val="en-US" w:eastAsia="zh-CN"/>
        </w:rPr>
        <w:t>Privacy Law</w:t>
      </w:r>
      <w:r w:rsidR="00CC1709" w:rsidRPr="00660BB2">
        <w:rPr>
          <w:rFonts w:ascii="Times New Roman" w:hAnsi="Times New Roman"/>
          <w:bCs/>
          <w:sz w:val="22"/>
          <w:szCs w:val="22"/>
          <w:lang w:val="en-US" w:eastAsia="zh-CN"/>
        </w:rPr>
        <w:t>.</w:t>
      </w:r>
    </w:p>
    <w:p w14:paraId="7035FD99" w14:textId="77777777" w:rsidR="00CC1709" w:rsidRPr="00660BB2" w:rsidRDefault="00CC1709" w:rsidP="00CC1709">
      <w:pPr>
        <w:rPr>
          <w:rFonts w:ascii="Times New Roman" w:hAnsi="Times New Roman"/>
          <w:bCs/>
          <w:sz w:val="22"/>
          <w:szCs w:val="22"/>
          <w:lang w:eastAsia="zh-CN"/>
        </w:rPr>
      </w:pPr>
      <w:r w:rsidRPr="00660BB2">
        <w:rPr>
          <w:rFonts w:ascii="Times New Roman" w:hAnsi="Times New Roman"/>
          <w:bCs/>
          <w:i/>
          <w:iCs/>
          <w:sz w:val="22"/>
          <w:szCs w:val="22"/>
          <w:lang w:eastAsia="zh-CN"/>
        </w:rPr>
        <w:t>Geographic location of the processing</w:t>
      </w:r>
      <w:r w:rsidRPr="00660BB2">
        <w:rPr>
          <w:rFonts w:ascii="Times New Roman" w:hAnsi="Times New Roman"/>
          <w:bCs/>
          <w:sz w:val="22"/>
          <w:szCs w:val="22"/>
          <w:lang w:eastAsia="zh-CN"/>
        </w:rPr>
        <w:t xml:space="preserve">. As indicated in </w:t>
      </w:r>
      <w:r w:rsidRPr="000A6440">
        <w:rPr>
          <w:rFonts w:ascii="Times New Roman" w:hAnsi="Times New Roman"/>
          <w:bCs/>
          <w:sz w:val="22"/>
          <w:szCs w:val="22"/>
          <w:u w:val="single"/>
          <w:lang w:eastAsia="zh-CN"/>
        </w:rPr>
        <w:t>Exhibit 2</w:t>
      </w:r>
      <w:r w:rsidRPr="00660BB2">
        <w:rPr>
          <w:rFonts w:ascii="Times New Roman" w:hAnsi="Times New Roman"/>
          <w:bCs/>
          <w:sz w:val="22"/>
          <w:szCs w:val="22"/>
          <w:lang w:eastAsia="zh-CN"/>
        </w:rPr>
        <w:t xml:space="preserve"> of the </w:t>
      </w:r>
      <w:commentRangeStart w:id="41"/>
      <w:r w:rsidRPr="00660BB2">
        <w:rPr>
          <w:rFonts w:ascii="Times New Roman" w:hAnsi="Times New Roman"/>
          <w:bCs/>
          <w:sz w:val="22"/>
          <w:szCs w:val="22"/>
          <w:lang w:eastAsia="zh-CN"/>
        </w:rPr>
        <w:t>Addendum</w:t>
      </w:r>
      <w:commentRangeEnd w:id="41"/>
      <w:r w:rsidRPr="00660BB2">
        <w:rPr>
          <w:rFonts w:ascii="Times New Roman" w:hAnsi="Times New Roman"/>
          <w:sz w:val="22"/>
          <w:szCs w:val="22"/>
        </w:rPr>
        <w:commentReference w:id="41"/>
      </w:r>
      <w:r w:rsidRPr="00660BB2">
        <w:rPr>
          <w:rFonts w:ascii="Times New Roman" w:hAnsi="Times New Roman"/>
          <w:bCs/>
          <w:sz w:val="22"/>
          <w:szCs w:val="22"/>
          <w:lang w:eastAsia="zh-CN"/>
        </w:rPr>
        <w:t>, if applicable.</w:t>
      </w:r>
    </w:p>
    <w:p w14:paraId="624EBC8F" w14:textId="77777777" w:rsidR="00CC1709" w:rsidRPr="00660BB2" w:rsidRDefault="00CC1709" w:rsidP="00CC1709">
      <w:pPr>
        <w:rPr>
          <w:rFonts w:ascii="Times New Roman" w:hAnsi="Times New Roman"/>
          <w:b/>
          <w:sz w:val="22"/>
          <w:szCs w:val="22"/>
          <w:lang w:eastAsia="zh-CN"/>
        </w:rPr>
      </w:pPr>
      <w:r w:rsidRPr="00660BB2">
        <w:rPr>
          <w:rFonts w:ascii="Times New Roman" w:hAnsi="Times New Roman"/>
          <w:b/>
          <w:sz w:val="22"/>
          <w:szCs w:val="22"/>
          <w:lang w:eastAsia="zh-CN"/>
        </w:rPr>
        <w:t>PART F:  Terms and Conditions of the Processing of Personal Data Subject to Singapore Data Protection Law</w:t>
      </w:r>
    </w:p>
    <w:p w14:paraId="01A49C09" w14:textId="6FD5EA3B" w:rsidR="00CC1709" w:rsidRPr="00660BB2" w:rsidRDefault="00CC1709" w:rsidP="00CC1709">
      <w:pPr>
        <w:overflowPunct/>
        <w:autoSpaceDE/>
        <w:autoSpaceDN/>
        <w:spacing w:line="276" w:lineRule="auto"/>
        <w:jc w:val="both"/>
        <w:textAlignment w:val="auto"/>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The EU Standard Contractual Clauses, adapted and supplemented as described in this Addendum, will apply to a transfer of Personal Data processed under this Addendum from Singapore to any country or recipient outside of Singapore. For these purposes, t</w:t>
      </w:r>
      <w:r w:rsidRPr="00660BB2">
        <w:rPr>
          <w:rFonts w:ascii="Times New Roman" w:eastAsia="STZhongsong" w:hAnsi="Times New Roman"/>
          <w:sz w:val="22"/>
          <w:szCs w:val="22"/>
          <w:lang w:val="en-US" w:eastAsia="zh-CN"/>
        </w:rPr>
        <w:t xml:space="preserve">he following provisions shall amend, </w:t>
      </w:r>
      <w:proofErr w:type="gramStart"/>
      <w:r w:rsidRPr="00660BB2">
        <w:rPr>
          <w:rFonts w:ascii="Times New Roman" w:eastAsia="STZhongsong" w:hAnsi="Times New Roman"/>
          <w:sz w:val="22"/>
          <w:szCs w:val="22"/>
          <w:lang w:val="en-US" w:eastAsia="zh-CN"/>
        </w:rPr>
        <w:t>replace</w:t>
      </w:r>
      <w:proofErr w:type="gramEnd"/>
      <w:r w:rsidRPr="00660BB2">
        <w:rPr>
          <w:rFonts w:ascii="Times New Roman" w:eastAsia="STZhongsong" w:hAnsi="Times New Roman"/>
          <w:sz w:val="22"/>
          <w:szCs w:val="22"/>
          <w:lang w:val="en-US" w:eastAsia="zh-CN"/>
        </w:rPr>
        <w:t xml:space="preserve"> and supplement the corresponding provisions in the definitions section of this Addendum and the EU Standard Controller to Processor Clauses.</w:t>
      </w:r>
    </w:p>
    <w:p w14:paraId="2302AFD5" w14:textId="77777777" w:rsidR="00CC1709" w:rsidRPr="00660BB2" w:rsidRDefault="00CC1709" w:rsidP="00CC1709">
      <w:pPr>
        <w:keepNext/>
        <w:overflowPunct/>
        <w:autoSpaceDE/>
        <w:autoSpaceDN/>
        <w:jc w:val="both"/>
        <w:textAlignment w:val="auto"/>
        <w:rPr>
          <w:rFonts w:ascii="Times New Roman" w:eastAsia="STZhongsong" w:hAnsi="Times New Roman"/>
          <w:b/>
          <w:bCs/>
          <w:sz w:val="22"/>
          <w:szCs w:val="22"/>
          <w:lang w:val="en-US" w:eastAsia="zh-CN"/>
        </w:rPr>
        <w:sectPr w:rsidR="00CC1709" w:rsidRPr="00660BB2" w:rsidSect="00CC1709">
          <w:endnotePr>
            <w:numFmt w:val="decimal"/>
          </w:endnotePr>
          <w:type w:val="continuous"/>
          <w:pgSz w:w="11909" w:h="16834" w:code="9"/>
          <w:pgMar w:top="1170" w:right="569" w:bottom="1170" w:left="720" w:header="709" w:footer="425" w:gutter="0"/>
          <w:cols w:space="360"/>
          <w:titlePg/>
          <w:docGrid w:linePitch="299"/>
        </w:sectPr>
      </w:pPr>
    </w:p>
    <w:p w14:paraId="39203873" w14:textId="77777777" w:rsidR="00CC1709" w:rsidRPr="00660BB2" w:rsidRDefault="00CC1709" w:rsidP="00CC1709">
      <w:pPr>
        <w:keepNext/>
        <w:overflowPunct/>
        <w:autoSpaceDE/>
        <w:autoSpaceDN/>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1.</w:t>
      </w:r>
      <w:r w:rsidRPr="00660BB2">
        <w:rPr>
          <w:rFonts w:ascii="Times New Roman" w:eastAsia="STZhongsong" w:hAnsi="Times New Roman"/>
          <w:b/>
          <w:bCs/>
          <w:sz w:val="22"/>
          <w:szCs w:val="22"/>
          <w:lang w:val="en-US" w:eastAsia="zh-CN"/>
        </w:rPr>
        <w:tab/>
        <w:t xml:space="preserve">Definitions </w:t>
      </w:r>
    </w:p>
    <w:p w14:paraId="2422705A"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following definitions shall supplement or replace (as applicable) the definitions section of this Addendum for the purposes of this Part F only. </w:t>
      </w:r>
    </w:p>
    <w:p w14:paraId="583D0350" w14:textId="5A952245" w:rsidR="00CC1709" w:rsidRPr="00660BB2" w:rsidRDefault="00082641"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Pr>
          <w:rFonts w:ascii="Times New Roman" w:eastAsia="STZhongsong" w:hAnsi="Times New Roman"/>
          <w:sz w:val="22"/>
          <w:szCs w:val="22"/>
          <w:lang w:val="en-US" w:eastAsia="zh-CN"/>
        </w:rPr>
        <w:t>“</w:t>
      </w:r>
      <w:proofErr w:type="gramStart"/>
      <w:r w:rsidR="00CC1709" w:rsidRPr="00660BB2">
        <w:rPr>
          <w:rFonts w:ascii="Times New Roman" w:eastAsia="STZhongsong" w:hAnsi="Times New Roman"/>
          <w:b/>
          <w:bCs/>
          <w:sz w:val="22"/>
          <w:szCs w:val="22"/>
          <w:lang w:val="en-US" w:eastAsia="zh-CN"/>
        </w:rPr>
        <w:t>data</w:t>
      </w:r>
      <w:proofErr w:type="gramEnd"/>
      <w:r w:rsidR="00CC1709" w:rsidRPr="00660BB2">
        <w:rPr>
          <w:rFonts w:ascii="Times New Roman" w:eastAsia="STZhongsong" w:hAnsi="Times New Roman"/>
          <w:b/>
          <w:bCs/>
          <w:sz w:val="22"/>
          <w:szCs w:val="22"/>
          <w:lang w:val="en-US" w:eastAsia="zh-CN"/>
        </w:rPr>
        <w:t xml:space="preserve"> intermediary</w:t>
      </w:r>
      <w:r>
        <w:rPr>
          <w:rFonts w:ascii="Times New Roman" w:eastAsia="STZhongsong" w:hAnsi="Times New Roman"/>
          <w:b/>
          <w:bCs/>
          <w:sz w:val="22"/>
          <w:szCs w:val="22"/>
          <w:lang w:val="en-US" w:eastAsia="zh-CN"/>
        </w:rPr>
        <w:t>”</w:t>
      </w:r>
      <w:r w:rsidR="00CC1709" w:rsidRPr="00660BB2">
        <w:rPr>
          <w:rFonts w:ascii="Times New Roman" w:eastAsia="STZhongsong" w:hAnsi="Times New Roman"/>
          <w:sz w:val="22"/>
          <w:szCs w:val="22"/>
          <w:lang w:val="en-US" w:eastAsia="zh-CN"/>
        </w:rPr>
        <w:t xml:space="preserve">, </w:t>
      </w:r>
      <w:r>
        <w:rPr>
          <w:rFonts w:ascii="Times New Roman" w:eastAsia="STZhongsong" w:hAnsi="Times New Roman"/>
          <w:sz w:val="22"/>
          <w:szCs w:val="22"/>
          <w:lang w:val="en-US" w:eastAsia="zh-CN"/>
        </w:rPr>
        <w:t>“</w:t>
      </w:r>
      <w:r w:rsidR="00CC1709" w:rsidRPr="00660BB2">
        <w:rPr>
          <w:rFonts w:ascii="Times New Roman" w:eastAsia="STZhongsong" w:hAnsi="Times New Roman"/>
          <w:b/>
          <w:bCs/>
          <w:sz w:val="22"/>
          <w:szCs w:val="22"/>
          <w:lang w:val="en-US" w:eastAsia="zh-CN"/>
        </w:rPr>
        <w:t>individual</w:t>
      </w:r>
      <w:r>
        <w:rPr>
          <w:rFonts w:ascii="Times New Roman" w:eastAsia="STZhongsong" w:hAnsi="Times New Roman"/>
          <w:b/>
          <w:bCs/>
          <w:sz w:val="22"/>
          <w:szCs w:val="22"/>
          <w:lang w:val="en-US" w:eastAsia="zh-CN"/>
        </w:rPr>
        <w:t>”</w:t>
      </w:r>
      <w:r w:rsidR="00CC1709" w:rsidRPr="00660BB2">
        <w:rPr>
          <w:rFonts w:ascii="Times New Roman" w:eastAsia="STZhongsong" w:hAnsi="Times New Roman"/>
          <w:sz w:val="22"/>
          <w:szCs w:val="22"/>
          <w:lang w:val="en-US" w:eastAsia="zh-CN"/>
        </w:rPr>
        <w:t xml:space="preserve"> and </w:t>
      </w:r>
      <w:r>
        <w:rPr>
          <w:rFonts w:ascii="Times New Roman" w:eastAsia="STZhongsong" w:hAnsi="Times New Roman"/>
          <w:sz w:val="22"/>
          <w:szCs w:val="22"/>
          <w:lang w:val="en-US" w:eastAsia="zh-CN"/>
        </w:rPr>
        <w:t>“</w:t>
      </w:r>
      <w:r w:rsidR="00CC1709" w:rsidRPr="00660BB2">
        <w:rPr>
          <w:rFonts w:ascii="Times New Roman" w:eastAsia="STZhongsong" w:hAnsi="Times New Roman"/>
          <w:b/>
          <w:sz w:val="22"/>
          <w:szCs w:val="22"/>
          <w:lang w:val="en-US" w:eastAsia="zh-CN"/>
        </w:rPr>
        <w:t>organization</w:t>
      </w:r>
      <w:r>
        <w:rPr>
          <w:rFonts w:ascii="Times New Roman" w:eastAsia="STZhongsong" w:hAnsi="Times New Roman"/>
          <w:b/>
          <w:sz w:val="22"/>
          <w:szCs w:val="22"/>
          <w:lang w:val="en-US" w:eastAsia="zh-CN"/>
        </w:rPr>
        <w:t>”</w:t>
      </w:r>
      <w:r w:rsidR="00CC1709" w:rsidRPr="00660BB2">
        <w:rPr>
          <w:rFonts w:ascii="Times New Roman" w:eastAsia="STZhongsong" w:hAnsi="Times New Roman"/>
          <w:bCs/>
          <w:sz w:val="22"/>
          <w:szCs w:val="22"/>
          <w:lang w:val="en-US" w:eastAsia="zh-CN"/>
        </w:rPr>
        <w:t xml:space="preserve"> </w:t>
      </w:r>
      <w:r w:rsidR="00CC1709" w:rsidRPr="00660BB2">
        <w:rPr>
          <w:rFonts w:ascii="Times New Roman" w:eastAsia="STZhongsong" w:hAnsi="Times New Roman"/>
          <w:sz w:val="22"/>
          <w:szCs w:val="22"/>
          <w:lang w:val="en-US" w:eastAsia="zh-CN"/>
        </w:rPr>
        <w:t>shall have the same meaning as under the Singapore Personal Data Protection Act (2012) (</w:t>
      </w:r>
      <w:r>
        <w:rPr>
          <w:rFonts w:ascii="Times New Roman" w:eastAsia="STZhongsong" w:hAnsi="Times New Roman"/>
          <w:sz w:val="22"/>
          <w:szCs w:val="22"/>
          <w:lang w:val="en-US" w:eastAsia="zh-CN"/>
        </w:rPr>
        <w:t>“</w:t>
      </w:r>
      <w:r w:rsidR="00CC1709" w:rsidRPr="00660BB2">
        <w:rPr>
          <w:rFonts w:ascii="Times New Roman" w:eastAsia="STZhongsong" w:hAnsi="Times New Roman"/>
          <w:b/>
          <w:bCs/>
          <w:sz w:val="22"/>
          <w:szCs w:val="22"/>
          <w:lang w:val="en-US" w:eastAsia="zh-CN"/>
        </w:rPr>
        <w:t>PDPA</w:t>
      </w:r>
      <w:r>
        <w:rPr>
          <w:rFonts w:ascii="Times New Roman" w:eastAsia="STZhongsong" w:hAnsi="Times New Roman"/>
          <w:b/>
          <w:bCs/>
          <w:sz w:val="22"/>
          <w:szCs w:val="22"/>
          <w:lang w:val="en-US" w:eastAsia="zh-CN"/>
        </w:rPr>
        <w:t>”</w:t>
      </w:r>
      <w:r w:rsidR="00CC1709" w:rsidRPr="00660BB2">
        <w:rPr>
          <w:rFonts w:ascii="Times New Roman" w:eastAsia="STZhongsong" w:hAnsi="Times New Roman"/>
          <w:sz w:val="22"/>
          <w:szCs w:val="22"/>
          <w:lang w:val="en-US" w:eastAsia="zh-CN"/>
        </w:rPr>
        <w:t>);</w:t>
      </w:r>
    </w:p>
    <w:p w14:paraId="37B4ED01" w14:textId="207154F9" w:rsidR="00CC1709" w:rsidRPr="00660BB2" w:rsidRDefault="00082641"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Pr>
          <w:rFonts w:ascii="Times New Roman" w:eastAsia="STZhongsong" w:hAnsi="Times New Roman"/>
          <w:sz w:val="22"/>
          <w:szCs w:val="22"/>
          <w:lang w:val="en-US" w:eastAsia="zh-CN"/>
        </w:rPr>
        <w:t>“</w:t>
      </w:r>
      <w:proofErr w:type="gramStart"/>
      <w:r w:rsidR="00CC1709" w:rsidRPr="00660BB2">
        <w:rPr>
          <w:rFonts w:ascii="Times New Roman" w:eastAsia="STZhongsong" w:hAnsi="Times New Roman"/>
          <w:b/>
          <w:bCs/>
          <w:sz w:val="22"/>
          <w:szCs w:val="22"/>
          <w:lang w:val="en-US" w:eastAsia="zh-CN"/>
        </w:rPr>
        <w:t>data</w:t>
      </w:r>
      <w:proofErr w:type="gramEnd"/>
      <w:r w:rsidR="00CC1709" w:rsidRPr="00660BB2">
        <w:rPr>
          <w:rFonts w:ascii="Times New Roman" w:eastAsia="STZhongsong" w:hAnsi="Times New Roman"/>
          <w:b/>
          <w:bCs/>
          <w:sz w:val="22"/>
          <w:szCs w:val="22"/>
          <w:lang w:val="en-US" w:eastAsia="zh-CN"/>
        </w:rPr>
        <w:t xml:space="preserve"> exporter</w:t>
      </w:r>
      <w:r>
        <w:rPr>
          <w:rFonts w:ascii="Times New Roman" w:eastAsia="STZhongsong" w:hAnsi="Times New Roman"/>
          <w:b/>
          <w:bCs/>
          <w:sz w:val="22"/>
          <w:szCs w:val="22"/>
          <w:lang w:val="en-US" w:eastAsia="zh-CN"/>
        </w:rPr>
        <w:t>”</w:t>
      </w:r>
      <w:r w:rsidR="00CC1709" w:rsidRPr="00660BB2">
        <w:rPr>
          <w:rFonts w:ascii="Times New Roman" w:eastAsia="STZhongsong" w:hAnsi="Times New Roman"/>
          <w:sz w:val="22"/>
          <w:szCs w:val="22"/>
          <w:lang w:val="en-US" w:eastAsia="zh-CN"/>
        </w:rPr>
        <w:t xml:space="preserve"> means the organization who transfers the </w:t>
      </w:r>
      <w:r w:rsidR="00A93B44">
        <w:rPr>
          <w:rFonts w:ascii="Times New Roman" w:eastAsia="STZhongsong" w:hAnsi="Times New Roman"/>
          <w:sz w:val="22"/>
          <w:szCs w:val="22"/>
          <w:lang w:val="en-US" w:eastAsia="zh-CN"/>
        </w:rPr>
        <w:t>P</w:t>
      </w:r>
      <w:r w:rsidR="00CC1709"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00CC1709" w:rsidRPr="00660BB2">
        <w:rPr>
          <w:rFonts w:ascii="Times New Roman" w:eastAsia="STZhongsong" w:hAnsi="Times New Roman"/>
          <w:sz w:val="22"/>
          <w:szCs w:val="22"/>
          <w:lang w:val="en-US" w:eastAsia="zh-CN"/>
        </w:rPr>
        <w:t>ata;</w:t>
      </w:r>
    </w:p>
    <w:p w14:paraId="32F50A25" w14:textId="38FD8B4C" w:rsidR="00CC1709" w:rsidRPr="00660BB2" w:rsidRDefault="00082641"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Pr>
          <w:rFonts w:ascii="Times New Roman" w:eastAsia="STZhongsong" w:hAnsi="Times New Roman"/>
          <w:sz w:val="22"/>
          <w:szCs w:val="22"/>
          <w:lang w:val="en-US" w:eastAsia="zh-CN"/>
        </w:rPr>
        <w:t>“</w:t>
      </w:r>
      <w:proofErr w:type="gramStart"/>
      <w:r w:rsidR="00CC1709" w:rsidRPr="00660BB2">
        <w:rPr>
          <w:rFonts w:ascii="Times New Roman" w:eastAsia="STZhongsong" w:hAnsi="Times New Roman"/>
          <w:b/>
          <w:bCs/>
          <w:sz w:val="22"/>
          <w:szCs w:val="22"/>
          <w:lang w:val="en-US" w:eastAsia="zh-CN"/>
        </w:rPr>
        <w:t>data</w:t>
      </w:r>
      <w:proofErr w:type="gramEnd"/>
      <w:r w:rsidR="00CC1709" w:rsidRPr="00660BB2">
        <w:rPr>
          <w:rFonts w:ascii="Times New Roman" w:eastAsia="STZhongsong" w:hAnsi="Times New Roman"/>
          <w:b/>
          <w:bCs/>
          <w:sz w:val="22"/>
          <w:szCs w:val="22"/>
          <w:lang w:val="en-US" w:eastAsia="zh-CN"/>
        </w:rPr>
        <w:t xml:space="preserve"> importer</w:t>
      </w:r>
      <w:r>
        <w:rPr>
          <w:rFonts w:ascii="Times New Roman" w:eastAsia="STZhongsong" w:hAnsi="Times New Roman"/>
          <w:b/>
          <w:bCs/>
          <w:sz w:val="22"/>
          <w:szCs w:val="22"/>
          <w:lang w:val="en-US" w:eastAsia="zh-CN"/>
        </w:rPr>
        <w:t>”</w:t>
      </w:r>
      <w:r w:rsidR="00CC1709" w:rsidRPr="00660BB2">
        <w:rPr>
          <w:rFonts w:ascii="Times New Roman" w:eastAsia="STZhongsong" w:hAnsi="Times New Roman"/>
          <w:sz w:val="22"/>
          <w:szCs w:val="22"/>
          <w:lang w:val="en-US" w:eastAsia="zh-CN"/>
        </w:rPr>
        <w:t xml:space="preserve"> means any data intermediary who agrees to receive from the data exporter </w:t>
      </w:r>
      <w:r w:rsidR="00A93B44">
        <w:rPr>
          <w:rFonts w:ascii="Times New Roman" w:eastAsia="STZhongsong" w:hAnsi="Times New Roman"/>
          <w:sz w:val="22"/>
          <w:szCs w:val="22"/>
          <w:lang w:val="en-US" w:eastAsia="zh-CN"/>
        </w:rPr>
        <w:t>P</w:t>
      </w:r>
      <w:r w:rsidR="00CC1709"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00CC1709" w:rsidRPr="00660BB2">
        <w:rPr>
          <w:rFonts w:ascii="Times New Roman" w:eastAsia="STZhongsong" w:hAnsi="Times New Roman"/>
          <w:sz w:val="22"/>
          <w:szCs w:val="22"/>
          <w:lang w:val="en-US" w:eastAsia="zh-CN"/>
        </w:rPr>
        <w:t>ata intended for processing on its behalf after the transfer in accordance with its instructions and these clauses;</w:t>
      </w:r>
    </w:p>
    <w:p w14:paraId="7D92EB8E" w14:textId="349BC885" w:rsidR="00CC1709" w:rsidRPr="00660BB2" w:rsidRDefault="00082641"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Pr>
          <w:rFonts w:ascii="Times New Roman" w:eastAsia="STZhongsong" w:hAnsi="Times New Roman"/>
          <w:sz w:val="22"/>
          <w:szCs w:val="22"/>
          <w:lang w:val="en-US" w:eastAsia="zh-CN"/>
        </w:rPr>
        <w:t>“</w:t>
      </w:r>
      <w:r w:rsidR="00CC1709" w:rsidRPr="00660BB2">
        <w:rPr>
          <w:rFonts w:ascii="Times New Roman" w:eastAsia="STZhongsong" w:hAnsi="Times New Roman"/>
          <w:b/>
          <w:bCs/>
          <w:sz w:val="22"/>
          <w:szCs w:val="22"/>
          <w:lang w:val="en-US" w:eastAsia="zh-CN"/>
        </w:rPr>
        <w:t>PDPA</w:t>
      </w:r>
      <w:r>
        <w:rPr>
          <w:rFonts w:ascii="Times New Roman" w:eastAsia="STZhongsong" w:hAnsi="Times New Roman"/>
          <w:b/>
          <w:bCs/>
          <w:sz w:val="22"/>
          <w:szCs w:val="22"/>
          <w:lang w:val="en-US" w:eastAsia="zh-CN"/>
        </w:rPr>
        <w:t>”</w:t>
      </w:r>
      <w:r w:rsidR="00CC1709" w:rsidRPr="00660BB2">
        <w:rPr>
          <w:rFonts w:ascii="Times New Roman" w:eastAsia="STZhongsong" w:hAnsi="Times New Roman"/>
          <w:sz w:val="22"/>
          <w:szCs w:val="22"/>
          <w:lang w:val="en-US" w:eastAsia="zh-CN"/>
        </w:rPr>
        <w:t xml:space="preserve"> means the Personal Data Protection Act 2012 of Singapore, as may be amended from time to </w:t>
      </w:r>
      <w:proofErr w:type="gramStart"/>
      <w:r w:rsidR="00CC1709" w:rsidRPr="00660BB2">
        <w:rPr>
          <w:rFonts w:ascii="Times New Roman" w:eastAsia="STZhongsong" w:hAnsi="Times New Roman"/>
          <w:sz w:val="22"/>
          <w:szCs w:val="22"/>
          <w:lang w:val="en-US" w:eastAsia="zh-CN"/>
        </w:rPr>
        <w:t>time;</w:t>
      </w:r>
      <w:proofErr w:type="gramEnd"/>
    </w:p>
    <w:p w14:paraId="086396AF" w14:textId="5C7B4203" w:rsidR="00CC1709" w:rsidRPr="00660BB2" w:rsidRDefault="00082641"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Pr>
          <w:rFonts w:ascii="Times New Roman" w:eastAsia="STZhongsong" w:hAnsi="Times New Roman"/>
          <w:sz w:val="22"/>
          <w:szCs w:val="22"/>
          <w:lang w:val="en-US" w:eastAsia="zh-CN"/>
        </w:rPr>
        <w:t>“</w:t>
      </w:r>
      <w:proofErr w:type="gramStart"/>
      <w:r w:rsidR="00CC1709" w:rsidRPr="00660BB2">
        <w:rPr>
          <w:rFonts w:ascii="Times New Roman" w:eastAsia="STZhongsong" w:hAnsi="Times New Roman"/>
          <w:b/>
          <w:bCs/>
          <w:sz w:val="22"/>
          <w:szCs w:val="22"/>
          <w:lang w:val="en-US" w:eastAsia="zh-CN"/>
        </w:rPr>
        <w:t>regulatory</w:t>
      </w:r>
      <w:proofErr w:type="gramEnd"/>
      <w:r w:rsidR="00CC1709" w:rsidRPr="00660BB2">
        <w:rPr>
          <w:rFonts w:ascii="Times New Roman" w:eastAsia="STZhongsong" w:hAnsi="Times New Roman"/>
          <w:b/>
          <w:bCs/>
          <w:sz w:val="22"/>
          <w:szCs w:val="22"/>
          <w:lang w:val="en-US" w:eastAsia="zh-CN"/>
        </w:rPr>
        <w:t xml:space="preserve"> or supervisory authority</w:t>
      </w:r>
      <w:r>
        <w:rPr>
          <w:rFonts w:ascii="Times New Roman" w:eastAsia="STZhongsong" w:hAnsi="Times New Roman"/>
          <w:b/>
          <w:bCs/>
          <w:sz w:val="22"/>
          <w:szCs w:val="22"/>
          <w:lang w:val="en-US" w:eastAsia="zh-CN"/>
        </w:rPr>
        <w:t>”</w:t>
      </w:r>
      <w:r w:rsidR="00CC1709" w:rsidRPr="00660BB2">
        <w:rPr>
          <w:rFonts w:ascii="Times New Roman" w:eastAsia="STZhongsong" w:hAnsi="Times New Roman"/>
          <w:sz w:val="22"/>
          <w:szCs w:val="22"/>
          <w:lang w:val="en-US" w:eastAsia="zh-CN"/>
        </w:rPr>
        <w:t xml:space="preserve"> means the Personal Data Protection Commission (PDPC) or such other regulatory authority as may be designated by the Singapore Government under the PDPA from time to time for the enforcement and administration of the PDPA; </w:t>
      </w:r>
    </w:p>
    <w:p w14:paraId="6F9860DB" w14:textId="7C3DE0E7" w:rsidR="00CC1709" w:rsidRPr="00660BB2" w:rsidRDefault="00082641"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Pr>
          <w:rFonts w:ascii="Times New Roman" w:eastAsia="STZhongsong" w:hAnsi="Times New Roman"/>
          <w:sz w:val="22"/>
          <w:szCs w:val="22"/>
          <w:lang w:val="en-US" w:eastAsia="zh-CN"/>
        </w:rPr>
        <w:t>“</w:t>
      </w:r>
      <w:proofErr w:type="gramStart"/>
      <w:r w:rsidR="00CC1709" w:rsidRPr="00660BB2">
        <w:rPr>
          <w:rFonts w:ascii="Times New Roman" w:eastAsia="STZhongsong" w:hAnsi="Times New Roman"/>
          <w:b/>
          <w:bCs/>
          <w:sz w:val="22"/>
          <w:szCs w:val="22"/>
          <w:lang w:val="en-US" w:eastAsia="zh-CN"/>
        </w:rPr>
        <w:t>sensitive</w:t>
      </w:r>
      <w:proofErr w:type="gramEnd"/>
      <w:r w:rsidR="00CC1709" w:rsidRPr="00660BB2">
        <w:rPr>
          <w:rFonts w:ascii="Times New Roman" w:eastAsia="STZhongsong" w:hAnsi="Times New Roman"/>
          <w:sz w:val="22"/>
          <w:szCs w:val="22"/>
          <w:lang w:val="en-US" w:eastAsia="zh-CN"/>
        </w:rPr>
        <w:t xml:space="preserve"> </w:t>
      </w:r>
      <w:r w:rsidR="00CC1709" w:rsidRPr="00660BB2">
        <w:rPr>
          <w:rFonts w:ascii="Times New Roman" w:eastAsia="STZhongsong" w:hAnsi="Times New Roman"/>
          <w:b/>
          <w:bCs/>
          <w:sz w:val="22"/>
          <w:szCs w:val="22"/>
          <w:lang w:val="en-US" w:eastAsia="zh-CN"/>
        </w:rPr>
        <w:t>data</w:t>
      </w:r>
      <w:r>
        <w:rPr>
          <w:rFonts w:ascii="Times New Roman" w:eastAsia="STZhongsong" w:hAnsi="Times New Roman"/>
          <w:b/>
          <w:bCs/>
          <w:sz w:val="22"/>
          <w:szCs w:val="22"/>
          <w:lang w:val="en-US" w:eastAsia="zh-CN"/>
        </w:rPr>
        <w:t>”</w:t>
      </w:r>
      <w:r w:rsidR="00CC1709" w:rsidRPr="00660BB2">
        <w:rPr>
          <w:rFonts w:ascii="Times New Roman" w:eastAsia="STZhongsong" w:hAnsi="Times New Roman"/>
          <w:sz w:val="22"/>
          <w:szCs w:val="22"/>
          <w:lang w:val="en-US" w:eastAsia="zh-CN"/>
        </w:rPr>
        <w:t xml:space="preserve"> is a type of </w:t>
      </w:r>
      <w:r w:rsidR="00A93B44">
        <w:rPr>
          <w:rFonts w:ascii="Times New Roman" w:eastAsia="STZhongsong" w:hAnsi="Times New Roman"/>
          <w:sz w:val="22"/>
          <w:szCs w:val="22"/>
          <w:lang w:val="en-US" w:eastAsia="zh-CN"/>
        </w:rPr>
        <w:t>P</w:t>
      </w:r>
      <w:r w:rsidR="00CC1709"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00CC1709" w:rsidRPr="00660BB2">
        <w:rPr>
          <w:rFonts w:ascii="Times New Roman" w:eastAsia="STZhongsong" w:hAnsi="Times New Roman"/>
          <w:sz w:val="22"/>
          <w:szCs w:val="22"/>
          <w:lang w:val="en-US" w:eastAsia="zh-CN"/>
        </w:rPr>
        <w:t xml:space="preserve">ata and all references to sensitive data with respect to </w:t>
      </w:r>
      <w:r w:rsidR="00A93B44">
        <w:rPr>
          <w:rFonts w:ascii="Times New Roman" w:eastAsia="STZhongsong" w:hAnsi="Times New Roman"/>
          <w:sz w:val="22"/>
          <w:szCs w:val="22"/>
          <w:lang w:val="en-US" w:eastAsia="zh-CN"/>
        </w:rPr>
        <w:t>P</w:t>
      </w:r>
      <w:r w:rsidR="00CC1709"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00CC1709" w:rsidRPr="00660BB2">
        <w:rPr>
          <w:rFonts w:ascii="Times New Roman" w:eastAsia="STZhongsong" w:hAnsi="Times New Roman"/>
          <w:sz w:val="22"/>
          <w:szCs w:val="22"/>
          <w:lang w:val="en-US" w:eastAsia="zh-CN"/>
        </w:rPr>
        <w:t xml:space="preserve">ata transferred under these terms and conditions should be regarded as having the same meaning as </w:t>
      </w:r>
      <w:r w:rsidR="00A93B44">
        <w:rPr>
          <w:rFonts w:ascii="Times New Roman" w:eastAsia="STZhongsong" w:hAnsi="Times New Roman"/>
          <w:sz w:val="22"/>
          <w:szCs w:val="22"/>
          <w:lang w:val="en-US" w:eastAsia="zh-CN"/>
        </w:rPr>
        <w:t>P</w:t>
      </w:r>
      <w:r w:rsidR="00CC1709"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00CC1709" w:rsidRPr="00660BB2">
        <w:rPr>
          <w:rFonts w:ascii="Times New Roman" w:eastAsia="STZhongsong" w:hAnsi="Times New Roman"/>
          <w:sz w:val="22"/>
          <w:szCs w:val="22"/>
          <w:lang w:val="en-US" w:eastAsia="zh-CN"/>
        </w:rPr>
        <w:t>ata under the PDPA;</w:t>
      </w:r>
    </w:p>
    <w:p w14:paraId="43C8B4FC" w14:textId="689B7370" w:rsidR="00CC1709" w:rsidRPr="00660BB2" w:rsidRDefault="00082641"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Pr>
          <w:rFonts w:ascii="Times New Roman" w:eastAsia="STZhongsong" w:hAnsi="Times New Roman"/>
          <w:sz w:val="22"/>
          <w:szCs w:val="22"/>
          <w:lang w:val="en-US" w:eastAsia="zh-CN"/>
        </w:rPr>
        <w:t>“</w:t>
      </w:r>
      <w:r w:rsidR="00CC1709" w:rsidRPr="00660BB2">
        <w:rPr>
          <w:rFonts w:ascii="Times New Roman" w:eastAsia="STZhongsong" w:hAnsi="Times New Roman"/>
          <w:b/>
          <w:bCs/>
          <w:sz w:val="22"/>
          <w:szCs w:val="22"/>
          <w:lang w:val="en-US" w:eastAsia="zh-CN"/>
        </w:rPr>
        <w:t>the</w:t>
      </w:r>
      <w:r w:rsidR="00CC1709" w:rsidRPr="00660BB2">
        <w:rPr>
          <w:rFonts w:ascii="Times New Roman" w:eastAsia="STZhongsong" w:hAnsi="Times New Roman"/>
          <w:sz w:val="22"/>
          <w:szCs w:val="22"/>
          <w:lang w:val="en-US" w:eastAsia="zh-CN"/>
        </w:rPr>
        <w:t xml:space="preserve"> </w:t>
      </w:r>
      <w:r w:rsidR="00CC1709" w:rsidRPr="00660BB2">
        <w:rPr>
          <w:rFonts w:ascii="Times New Roman" w:eastAsia="STZhongsong" w:hAnsi="Times New Roman"/>
          <w:b/>
          <w:bCs/>
          <w:sz w:val="22"/>
          <w:szCs w:val="22"/>
          <w:lang w:val="en-US" w:eastAsia="zh-CN"/>
        </w:rPr>
        <w:t>sub</w:t>
      </w:r>
      <w:r w:rsidR="00CC1709" w:rsidRPr="00660BB2">
        <w:rPr>
          <w:rFonts w:ascii="Times New Roman" w:eastAsia="STZhongsong" w:hAnsi="Times New Roman"/>
          <w:sz w:val="22"/>
          <w:szCs w:val="22"/>
          <w:lang w:val="en-US" w:eastAsia="zh-CN"/>
        </w:rPr>
        <w:t>-</w:t>
      </w:r>
      <w:r w:rsidR="00CC1709" w:rsidRPr="00660BB2">
        <w:rPr>
          <w:rFonts w:ascii="Times New Roman" w:eastAsia="STZhongsong" w:hAnsi="Times New Roman"/>
          <w:b/>
          <w:bCs/>
          <w:sz w:val="22"/>
          <w:szCs w:val="22"/>
          <w:lang w:val="en-US" w:eastAsia="zh-CN"/>
        </w:rPr>
        <w:t>processor</w:t>
      </w:r>
      <w:r>
        <w:rPr>
          <w:rFonts w:ascii="Times New Roman" w:eastAsia="STZhongsong" w:hAnsi="Times New Roman"/>
          <w:b/>
          <w:bCs/>
          <w:sz w:val="22"/>
          <w:szCs w:val="22"/>
          <w:lang w:val="en-US" w:eastAsia="zh-CN"/>
        </w:rPr>
        <w:t>”</w:t>
      </w:r>
      <w:r w:rsidR="00CC1709" w:rsidRPr="00660BB2">
        <w:rPr>
          <w:rFonts w:ascii="Times New Roman" w:eastAsia="STZhongsong" w:hAnsi="Times New Roman"/>
          <w:sz w:val="22"/>
          <w:szCs w:val="22"/>
          <w:lang w:val="en-US" w:eastAsia="zh-CN"/>
        </w:rPr>
        <w:t xml:space="preserve"> means any data intermediary engaged by the data importer or by any other data intermediary of the data importer who agrees to receive from the data importer or from any other data -intermediary of the data importer </w:t>
      </w:r>
      <w:r w:rsidR="00A93B44">
        <w:rPr>
          <w:rFonts w:ascii="Times New Roman" w:eastAsia="STZhongsong" w:hAnsi="Times New Roman"/>
          <w:sz w:val="22"/>
          <w:szCs w:val="22"/>
          <w:lang w:val="en-US" w:eastAsia="zh-CN"/>
        </w:rPr>
        <w:t>P</w:t>
      </w:r>
      <w:r w:rsidR="00CC1709"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00CC1709" w:rsidRPr="00660BB2">
        <w:rPr>
          <w:rFonts w:ascii="Times New Roman" w:eastAsia="STZhongsong" w:hAnsi="Times New Roman"/>
          <w:sz w:val="22"/>
          <w:szCs w:val="22"/>
          <w:lang w:val="en-US" w:eastAsia="zh-CN"/>
        </w:rPr>
        <w:t>ata exclusively intended for processing activities to be carried out on behalf of the data exporter after the transfer in accordance with its instructions, these terms and conditions and the terms of the written subcontract.</w:t>
      </w:r>
    </w:p>
    <w:p w14:paraId="05D3F21B" w14:textId="77777777" w:rsidR="00CC1709" w:rsidRPr="00660BB2" w:rsidRDefault="00CC1709" w:rsidP="000A6440">
      <w:pPr>
        <w:keepNext/>
        <w:numPr>
          <w:ilvl w:val="0"/>
          <w:numId w:val="31"/>
        </w:numPr>
        <w:overflowPunct/>
        <w:autoSpaceDE/>
        <w:autoSpaceDN/>
        <w:ind w:left="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 xml:space="preserve">Obligations of the Data Importer </w:t>
      </w:r>
    </w:p>
    <w:p w14:paraId="2EFB9F05"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eastAsia="zh-CN"/>
        </w:rPr>
      </w:pPr>
      <w:r w:rsidRPr="00660BB2">
        <w:rPr>
          <w:rFonts w:ascii="Times New Roman" w:eastAsia="STZhongsong" w:hAnsi="Times New Roman"/>
          <w:sz w:val="22"/>
          <w:szCs w:val="22"/>
          <w:lang w:val="en-US" w:eastAsia="zh-CN"/>
        </w:rPr>
        <w:t>Clause 8 and Clause 10 of the EU Standard Controller to Processor Clauses shall be deleted and replaced with the following:</w:t>
      </w:r>
    </w:p>
    <w:p w14:paraId="061058EA" w14:textId="77777777" w:rsidR="00CC1709" w:rsidRPr="00660BB2" w:rsidRDefault="00CC1709" w:rsidP="000A6440">
      <w:pPr>
        <w:keepNext/>
        <w:numPr>
          <w:ilvl w:val="1"/>
          <w:numId w:val="31"/>
        </w:numPr>
        <w:overflowPunct/>
        <w:autoSpaceDE/>
        <w:autoSpaceDN/>
        <w:ind w:left="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lastRenderedPageBreak/>
        <w:t>Compliance with PDPA</w:t>
      </w:r>
    </w:p>
    <w:p w14:paraId="3C2FB12C" w14:textId="77777777"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data importer shall comply with all its obligations under the PDPA at its own cost. </w:t>
      </w:r>
    </w:p>
    <w:p w14:paraId="0CACA640" w14:textId="77777777" w:rsidR="00CC1709" w:rsidRPr="00660BB2" w:rsidRDefault="00CC1709" w:rsidP="000A6440">
      <w:pPr>
        <w:keepNext/>
        <w:numPr>
          <w:ilvl w:val="1"/>
          <w:numId w:val="31"/>
        </w:numPr>
        <w:overflowPunct/>
        <w:autoSpaceDE/>
        <w:autoSpaceDN/>
        <w:ind w:left="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Process, Use and Disclosure</w:t>
      </w:r>
    </w:p>
    <w:p w14:paraId="5672A0BE" w14:textId="0F2CE2FA"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data importer shall only process, use or disclose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ata:</w:t>
      </w:r>
    </w:p>
    <w:p w14:paraId="068D7B68" w14:textId="77777777" w:rsidR="00CC1709" w:rsidRPr="00660BB2" w:rsidRDefault="00CC1709" w:rsidP="000A6440">
      <w:pPr>
        <w:numPr>
          <w:ilvl w:val="2"/>
          <w:numId w:val="31"/>
        </w:numPr>
        <w:overflowPunct/>
        <w:autoSpaceDE/>
        <w:autoSpaceDN/>
        <w:spacing w:after="0"/>
        <w:ind w:left="72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strictly for the purposes agreed between the Parties or as may be otherwise set out in the </w:t>
      </w:r>
      <w:proofErr w:type="gramStart"/>
      <w:r w:rsidRPr="00660BB2">
        <w:rPr>
          <w:rFonts w:ascii="Times New Roman" w:eastAsia="STZhongsong" w:hAnsi="Times New Roman"/>
          <w:sz w:val="22"/>
          <w:szCs w:val="22"/>
          <w:lang w:val="en-US" w:eastAsia="zh-CN"/>
        </w:rPr>
        <w:t>Addendum;</w:t>
      </w:r>
      <w:proofErr w:type="gramEnd"/>
      <w:r w:rsidRPr="00660BB2">
        <w:rPr>
          <w:rFonts w:ascii="Times New Roman" w:eastAsia="STZhongsong" w:hAnsi="Times New Roman"/>
          <w:sz w:val="22"/>
          <w:szCs w:val="22"/>
          <w:lang w:val="en-US" w:eastAsia="zh-CN"/>
        </w:rPr>
        <w:t xml:space="preserve"> </w:t>
      </w:r>
    </w:p>
    <w:p w14:paraId="7CC40B36" w14:textId="77777777" w:rsidR="00CC1709" w:rsidRPr="00660BB2" w:rsidRDefault="00CC1709" w:rsidP="000A6440">
      <w:pPr>
        <w:numPr>
          <w:ilvl w:val="2"/>
          <w:numId w:val="31"/>
        </w:numPr>
        <w:overflowPunct/>
        <w:autoSpaceDE/>
        <w:autoSpaceDN/>
        <w:spacing w:after="0"/>
        <w:ind w:left="720"/>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with the data exporter's prior written consent; or</w:t>
      </w:r>
    </w:p>
    <w:p w14:paraId="07EF0CEF" w14:textId="77777777" w:rsidR="00CC1709" w:rsidRPr="00660BB2" w:rsidRDefault="00CC1709" w:rsidP="000A6440">
      <w:pPr>
        <w:numPr>
          <w:ilvl w:val="2"/>
          <w:numId w:val="31"/>
        </w:numPr>
        <w:overflowPunct/>
        <w:autoSpaceDE/>
        <w:autoSpaceDN/>
        <w:spacing w:after="0"/>
        <w:ind w:left="720"/>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when required by law or an order of </w:t>
      </w:r>
      <w:proofErr w:type="gramStart"/>
      <w:r w:rsidRPr="00660BB2">
        <w:rPr>
          <w:rFonts w:ascii="Times New Roman" w:eastAsia="STZhongsong" w:hAnsi="Times New Roman"/>
          <w:sz w:val="22"/>
          <w:szCs w:val="22"/>
          <w:lang w:val="en-US" w:eastAsia="zh-CN"/>
        </w:rPr>
        <w:t>court, but</w:t>
      </w:r>
      <w:proofErr w:type="gramEnd"/>
      <w:r w:rsidRPr="00660BB2">
        <w:rPr>
          <w:rFonts w:ascii="Times New Roman" w:eastAsia="STZhongsong" w:hAnsi="Times New Roman"/>
          <w:sz w:val="22"/>
          <w:szCs w:val="22"/>
          <w:lang w:val="en-US" w:eastAsia="zh-CN"/>
        </w:rPr>
        <w:t xml:space="preserve"> shall notify the data exporter as soon as practicable before complying with such law or order of court at its own cost.</w:t>
      </w:r>
    </w:p>
    <w:p w14:paraId="78CFD91B" w14:textId="77777777" w:rsidR="00CC1709" w:rsidRPr="00660BB2" w:rsidRDefault="00CC1709" w:rsidP="00CC1709">
      <w:pPr>
        <w:overflowPunct/>
        <w:autoSpaceDE/>
        <w:autoSpaceDN/>
        <w:spacing w:after="0"/>
        <w:ind w:left="720"/>
        <w:textAlignment w:val="auto"/>
        <w:rPr>
          <w:rFonts w:ascii="Times New Roman" w:eastAsia="STZhongsong" w:hAnsi="Times New Roman"/>
          <w:sz w:val="22"/>
          <w:szCs w:val="22"/>
          <w:lang w:val="en-US" w:eastAsia="zh-CN"/>
        </w:rPr>
      </w:pPr>
    </w:p>
    <w:p w14:paraId="58C8C80F" w14:textId="18297A5B" w:rsidR="00CC1709" w:rsidRPr="00660BB2" w:rsidRDefault="00CC1709" w:rsidP="000A6440">
      <w:pPr>
        <w:keepNext/>
        <w:numPr>
          <w:ilvl w:val="1"/>
          <w:numId w:val="31"/>
        </w:numPr>
        <w:overflowPunct/>
        <w:autoSpaceDE/>
        <w:autoSpaceDN/>
        <w:ind w:left="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 xml:space="preserve">Transfer of </w:t>
      </w:r>
      <w:r w:rsidR="00A93B44">
        <w:rPr>
          <w:rFonts w:ascii="Times New Roman" w:eastAsia="STZhongsong" w:hAnsi="Times New Roman"/>
          <w:b/>
          <w:bCs/>
          <w:sz w:val="22"/>
          <w:szCs w:val="22"/>
          <w:lang w:val="en-US" w:eastAsia="zh-CN"/>
        </w:rPr>
        <w:t>P</w:t>
      </w:r>
      <w:r w:rsidRPr="00660BB2">
        <w:rPr>
          <w:rFonts w:ascii="Times New Roman" w:eastAsia="STZhongsong" w:hAnsi="Times New Roman"/>
          <w:b/>
          <w:bCs/>
          <w:sz w:val="22"/>
          <w:szCs w:val="22"/>
          <w:lang w:val="en-US" w:eastAsia="zh-CN"/>
        </w:rPr>
        <w:t xml:space="preserve">ersonal </w:t>
      </w:r>
      <w:r w:rsidR="00A93B44">
        <w:rPr>
          <w:rFonts w:ascii="Times New Roman" w:eastAsia="STZhongsong" w:hAnsi="Times New Roman"/>
          <w:b/>
          <w:bCs/>
          <w:sz w:val="22"/>
          <w:szCs w:val="22"/>
          <w:lang w:val="en-US" w:eastAsia="zh-CN"/>
        </w:rPr>
        <w:t>D</w:t>
      </w:r>
      <w:r w:rsidRPr="00660BB2">
        <w:rPr>
          <w:rFonts w:ascii="Times New Roman" w:eastAsia="STZhongsong" w:hAnsi="Times New Roman"/>
          <w:b/>
          <w:bCs/>
          <w:sz w:val="22"/>
          <w:szCs w:val="22"/>
          <w:lang w:val="en-US" w:eastAsia="zh-CN"/>
        </w:rPr>
        <w:t>ata outside Singapore</w:t>
      </w:r>
    </w:p>
    <w:p w14:paraId="29AFCCFB" w14:textId="18367BD5"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data importer shall transfer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to a place outside Singapore with the data exporter's prior written consent subject to and conditional upon the data importer complying with these terms and conditions, and the data importer hereby confirms that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transferred outside Singapore will be protected at a standard that is comparable to that under the PDPA. If the data importer transfers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to any third party overseas, the data importer shall enter into an agreement with such third party on substantially the same terms as these terms and conditions. </w:t>
      </w:r>
    </w:p>
    <w:p w14:paraId="58577161" w14:textId="77777777" w:rsidR="00CC1709" w:rsidRPr="00660BB2" w:rsidRDefault="00CC1709" w:rsidP="000A6440">
      <w:pPr>
        <w:keepNext/>
        <w:numPr>
          <w:ilvl w:val="1"/>
          <w:numId w:val="31"/>
        </w:numPr>
        <w:overflowPunct/>
        <w:autoSpaceDE/>
        <w:autoSpaceDN/>
        <w:ind w:left="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Security Measures</w:t>
      </w:r>
    </w:p>
    <w:p w14:paraId="2DA578EC" w14:textId="5C5351D2" w:rsidR="00CC1709" w:rsidRPr="00660BB2" w:rsidRDefault="00CC1709" w:rsidP="000A6440">
      <w:pPr>
        <w:numPr>
          <w:ilvl w:val="2"/>
          <w:numId w:val="31"/>
        </w:numPr>
        <w:overflowPunct/>
        <w:autoSpaceDE/>
        <w:autoSpaceDN/>
        <w:ind w:left="720"/>
        <w:jc w:val="both"/>
        <w:textAlignment w:val="auto"/>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The data importer shall protect the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in the data importer's control or possession by making reasonable security arrangements (including, where appropriate, physical, administrative, procedural and information and communications technology measures) to prevent (a) unauthorized or accidental access, collection, use, disclosure, copying, modification, disposal or destruction of the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or other similar risks; and (b) the loss of any storage medium or device on which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is stored. For the purposes of these terms and conditions, </w:t>
      </w:r>
      <w:r w:rsidR="00082641">
        <w:rPr>
          <w:rFonts w:ascii="Times New Roman" w:eastAsia="STZhongsong" w:hAnsi="Times New Roman"/>
          <w:sz w:val="22"/>
          <w:szCs w:val="22"/>
          <w:lang w:eastAsia="zh-CN"/>
        </w:rPr>
        <w:t>“</w:t>
      </w:r>
      <w:r w:rsidRPr="00660BB2">
        <w:rPr>
          <w:rFonts w:ascii="Times New Roman" w:eastAsia="STZhongsong" w:hAnsi="Times New Roman"/>
          <w:sz w:val="22"/>
          <w:szCs w:val="22"/>
          <w:lang w:eastAsia="zh-CN"/>
        </w:rPr>
        <w:t>reasonable security arrangements</w:t>
      </w:r>
      <w:r w:rsidR="00082641">
        <w:rPr>
          <w:rFonts w:ascii="Times New Roman" w:eastAsia="STZhongsong" w:hAnsi="Times New Roman"/>
          <w:sz w:val="22"/>
          <w:szCs w:val="22"/>
          <w:lang w:eastAsia="zh-CN"/>
        </w:rPr>
        <w:t>”</w:t>
      </w:r>
      <w:r w:rsidRPr="00660BB2">
        <w:rPr>
          <w:rFonts w:ascii="Times New Roman" w:eastAsia="STZhongsong" w:hAnsi="Times New Roman"/>
          <w:sz w:val="22"/>
          <w:szCs w:val="22"/>
          <w:lang w:eastAsia="zh-CN"/>
        </w:rPr>
        <w:t xml:space="preserve"> include arrangements set out in the Restricted Transfer Provisions to the Addendum.</w:t>
      </w:r>
    </w:p>
    <w:p w14:paraId="401CB1AD" w14:textId="7E893B68" w:rsidR="00CC1709" w:rsidRPr="00660BB2" w:rsidRDefault="00CC1709" w:rsidP="000A6440">
      <w:pPr>
        <w:numPr>
          <w:ilvl w:val="2"/>
          <w:numId w:val="31"/>
        </w:numPr>
        <w:overflowPunct/>
        <w:autoSpaceDE/>
        <w:autoSpaceDN/>
        <w:ind w:left="720"/>
        <w:textAlignment w:val="auto"/>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If required by the data exporter, the data importer shall only permit such authorized personnel as have been agreed with the data exporter in writing to access the </w:t>
      </w:r>
      <w:r w:rsidR="00A93B44">
        <w:rPr>
          <w:rFonts w:ascii="Times New Roman" w:eastAsia="STZhongsong" w:hAnsi="Times New Roman"/>
          <w:sz w:val="22"/>
          <w:szCs w:val="22"/>
          <w:lang w:eastAsia="zh-CN"/>
        </w:rPr>
        <w:t>P</w:t>
      </w:r>
      <w:r w:rsidRPr="00660BB2">
        <w:rPr>
          <w:rFonts w:ascii="Times New Roman" w:eastAsia="STZhongsong" w:hAnsi="Times New Roman"/>
          <w:sz w:val="22"/>
          <w:szCs w:val="22"/>
          <w:lang w:eastAsia="zh-CN"/>
        </w:rPr>
        <w:t xml:space="preserve">ersonal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on a </w:t>
      </w:r>
      <w:proofErr w:type="gramStart"/>
      <w:r w:rsidRPr="00660BB2">
        <w:rPr>
          <w:rFonts w:ascii="Times New Roman" w:eastAsia="STZhongsong" w:hAnsi="Times New Roman"/>
          <w:sz w:val="22"/>
          <w:szCs w:val="22"/>
          <w:lang w:eastAsia="zh-CN"/>
        </w:rPr>
        <w:t>need to know</w:t>
      </w:r>
      <w:proofErr w:type="gramEnd"/>
      <w:r w:rsidRPr="00660BB2">
        <w:rPr>
          <w:rFonts w:ascii="Times New Roman" w:eastAsia="STZhongsong" w:hAnsi="Times New Roman"/>
          <w:sz w:val="22"/>
          <w:szCs w:val="22"/>
          <w:lang w:eastAsia="zh-CN"/>
        </w:rPr>
        <w:t xml:space="preserve"> basis.</w:t>
      </w:r>
    </w:p>
    <w:p w14:paraId="27D91FAD" w14:textId="77777777" w:rsidR="00CC1709" w:rsidRPr="00660BB2" w:rsidRDefault="00CC1709" w:rsidP="000A6440">
      <w:pPr>
        <w:keepNext/>
        <w:numPr>
          <w:ilvl w:val="1"/>
          <w:numId w:val="31"/>
        </w:numPr>
        <w:overflowPunct/>
        <w:autoSpaceDE/>
        <w:autoSpaceDN/>
        <w:ind w:left="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Access to Personal Data</w:t>
      </w:r>
    </w:p>
    <w:p w14:paraId="4FA103EB" w14:textId="2AD8BF4A"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data importer shall provide the data exporter with access to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that the data importer has in its possession or control, as soon as practicable upon the data exporter's written request. In addition, data importer will provide information about the ways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has been or may have been used or disclosed by the data importer in the past twelve (12) months, on the request of the data exporter. </w:t>
      </w:r>
    </w:p>
    <w:p w14:paraId="6F202091" w14:textId="77777777" w:rsidR="00CC1709" w:rsidRPr="00660BB2" w:rsidRDefault="00CC1709" w:rsidP="000A6440">
      <w:pPr>
        <w:keepNext/>
        <w:numPr>
          <w:ilvl w:val="1"/>
          <w:numId w:val="31"/>
        </w:numPr>
        <w:overflowPunct/>
        <w:autoSpaceDE/>
        <w:autoSpaceDN/>
        <w:ind w:left="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Accuracy and Correction of Personal Data</w:t>
      </w:r>
    </w:p>
    <w:p w14:paraId="3E8E3E7B" w14:textId="3AF86B30"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Where the data exporter provides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to the data importer, the data exporter shall make reasonable effort to ensure that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is accurate and complete before providing the same to the data importer. The data importer shall put in place adequate measures to ensure that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in its possession or control remain or is otherwise accurate and complete. In any case, the data importer shall take steps to correct any errors in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ata, as soon as practicable upon the data exporter's written request.</w:t>
      </w:r>
    </w:p>
    <w:p w14:paraId="71FFCC6C" w14:textId="77777777" w:rsidR="00CC1709" w:rsidRPr="00660BB2" w:rsidRDefault="00CC1709" w:rsidP="000A6440">
      <w:pPr>
        <w:keepNext/>
        <w:numPr>
          <w:ilvl w:val="1"/>
          <w:numId w:val="31"/>
        </w:numPr>
        <w:overflowPunct/>
        <w:autoSpaceDE/>
        <w:autoSpaceDN/>
        <w:ind w:left="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Retention of Personal Data</w:t>
      </w:r>
    </w:p>
    <w:p w14:paraId="7D523FF8" w14:textId="3578B064" w:rsidR="00CC1709" w:rsidRPr="00660BB2" w:rsidRDefault="00CC1709" w:rsidP="000A6440">
      <w:pPr>
        <w:numPr>
          <w:ilvl w:val="2"/>
          <w:numId w:val="31"/>
        </w:numPr>
        <w:overflowPunct/>
        <w:autoSpaceDE/>
        <w:autoSpaceDN/>
        <w:ind w:left="72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data importer shall not retain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(or any documents or records containing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electronic or otherwise) for any </w:t>
      </w:r>
      <w:proofErr w:type="gramStart"/>
      <w:r w:rsidRPr="00660BB2">
        <w:rPr>
          <w:rFonts w:ascii="Times New Roman" w:eastAsia="STZhongsong" w:hAnsi="Times New Roman"/>
          <w:sz w:val="22"/>
          <w:szCs w:val="22"/>
          <w:lang w:val="en-US" w:eastAsia="zh-CN"/>
        </w:rPr>
        <w:t>period of time</w:t>
      </w:r>
      <w:proofErr w:type="gramEnd"/>
      <w:r w:rsidRPr="00660BB2">
        <w:rPr>
          <w:rFonts w:ascii="Times New Roman" w:eastAsia="STZhongsong" w:hAnsi="Times New Roman"/>
          <w:sz w:val="22"/>
          <w:szCs w:val="22"/>
          <w:lang w:val="en-US" w:eastAsia="zh-CN"/>
        </w:rPr>
        <w:t xml:space="preserve"> longer than is necessary to serve the purposes agreed between the Parties.</w:t>
      </w:r>
    </w:p>
    <w:p w14:paraId="576D0D4C" w14:textId="77777777" w:rsidR="00CC1709" w:rsidRPr="00660BB2" w:rsidRDefault="00CC1709" w:rsidP="000A6440">
      <w:pPr>
        <w:numPr>
          <w:ilvl w:val="2"/>
          <w:numId w:val="31"/>
        </w:numPr>
        <w:overflowPunct/>
        <w:autoSpaceDE/>
        <w:autoSpaceDN/>
        <w:ind w:left="720"/>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The data importer shall, upon the request of the data exporter:</w:t>
      </w:r>
    </w:p>
    <w:p w14:paraId="0DA3EE5C" w14:textId="79504C31" w:rsidR="00CC1709" w:rsidRPr="00660BB2" w:rsidRDefault="00CC1709" w:rsidP="000A6440">
      <w:pPr>
        <w:numPr>
          <w:ilvl w:val="3"/>
          <w:numId w:val="31"/>
        </w:numPr>
        <w:overflowPunct/>
        <w:autoSpaceDE/>
        <w:autoSpaceDN/>
        <w:spacing w:after="0"/>
        <w:ind w:left="1080" w:hanging="36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lastRenderedPageBreak/>
        <w:t xml:space="preserve">return to the data exporter, all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ata; or</w:t>
      </w:r>
    </w:p>
    <w:p w14:paraId="64FBF96A" w14:textId="2ED74815" w:rsidR="00CC1709" w:rsidRPr="00660BB2" w:rsidRDefault="00CC1709" w:rsidP="000A6440">
      <w:pPr>
        <w:numPr>
          <w:ilvl w:val="3"/>
          <w:numId w:val="31"/>
        </w:numPr>
        <w:overflowPunct/>
        <w:autoSpaceDE/>
        <w:autoSpaceDN/>
        <w:ind w:left="1080" w:hanging="360"/>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delete all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ata in its possession or under its control,</w:t>
      </w:r>
    </w:p>
    <w:p w14:paraId="319C47FA" w14:textId="0F9D6553" w:rsidR="00CC1709" w:rsidRPr="00660BB2" w:rsidRDefault="00CC1709" w:rsidP="00CC1709">
      <w:pPr>
        <w:overflowPunct/>
        <w:autoSpaceDE/>
        <w:autoSpaceDN/>
        <w:ind w:left="72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and, after returning or deleting </w:t>
      </w:r>
      <w:proofErr w:type="gramStart"/>
      <w:r w:rsidRPr="00660BB2">
        <w:rPr>
          <w:rFonts w:ascii="Times New Roman" w:eastAsia="STZhongsong" w:hAnsi="Times New Roman"/>
          <w:sz w:val="22"/>
          <w:szCs w:val="22"/>
          <w:lang w:val="en-US" w:eastAsia="zh-CN"/>
        </w:rPr>
        <w:t>all of</w:t>
      </w:r>
      <w:proofErr w:type="gramEnd"/>
      <w:r w:rsidRPr="00660BB2">
        <w:rPr>
          <w:rFonts w:ascii="Times New Roman" w:eastAsia="STZhongsong" w:hAnsi="Times New Roman"/>
          <w:sz w:val="22"/>
          <w:szCs w:val="22"/>
          <w:lang w:val="en-US" w:eastAsia="zh-CN"/>
        </w:rPr>
        <w:t xml:space="preserve">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provide the data exporter with written confirmation that it no longer possesses any of the </w:t>
      </w:r>
      <w:r w:rsidR="00A93B44">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A93B44">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Where applicable, the data importer shall also instruct all third Parties to whom it has disclosed the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for the purposes agreed between the Parties to return to the data importer or delete, such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ata.</w:t>
      </w:r>
    </w:p>
    <w:p w14:paraId="53820DF2" w14:textId="77777777" w:rsidR="00CC1709" w:rsidRPr="00660BB2" w:rsidRDefault="00CC1709" w:rsidP="000A6440">
      <w:pPr>
        <w:keepNext/>
        <w:numPr>
          <w:ilvl w:val="1"/>
          <w:numId w:val="31"/>
        </w:numPr>
        <w:overflowPunct/>
        <w:autoSpaceDE/>
        <w:autoSpaceDN/>
        <w:ind w:left="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Others</w:t>
      </w:r>
    </w:p>
    <w:p w14:paraId="3F5DEBBC" w14:textId="123A2117" w:rsidR="00CC1709" w:rsidRPr="00660BB2" w:rsidRDefault="00CC1709" w:rsidP="000A6440">
      <w:pPr>
        <w:numPr>
          <w:ilvl w:val="2"/>
          <w:numId w:val="31"/>
        </w:numPr>
        <w:overflowPunct/>
        <w:autoSpaceDE/>
        <w:autoSpaceDN/>
        <w:ind w:left="72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data importer will collect, process, use and/or disclose the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in accordance with the data protection obligations set out under the PDPA and will not make any onward transfer of the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ata in violation of the PDPA.</w:t>
      </w:r>
    </w:p>
    <w:p w14:paraId="11295794" w14:textId="77777777" w:rsidR="00CC1709" w:rsidRPr="00660BB2" w:rsidRDefault="00CC1709" w:rsidP="000A6440">
      <w:pPr>
        <w:numPr>
          <w:ilvl w:val="2"/>
          <w:numId w:val="31"/>
        </w:numPr>
        <w:overflowPunct/>
        <w:autoSpaceDE/>
        <w:autoSpaceDN/>
        <w:ind w:left="72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The data importer has the legal authority to give the warranties and fulfil the undertakings set out in these terms and conditions.</w:t>
      </w:r>
    </w:p>
    <w:p w14:paraId="7A1178CB" w14:textId="77777777" w:rsidR="00CC1709" w:rsidRPr="00660BB2" w:rsidRDefault="00CC1709" w:rsidP="000A6440">
      <w:pPr>
        <w:numPr>
          <w:ilvl w:val="2"/>
          <w:numId w:val="31"/>
        </w:numPr>
        <w:overflowPunct/>
        <w:autoSpaceDE/>
        <w:autoSpaceDN/>
        <w:ind w:left="72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The data importer has no reason to believe that the legislation applicable to it prevents it from fulfilling its obligations under these terms and conditions and that in the event of a change in this legislation which is likely to have a substantial adverse effect on the warranties and obligations provided herein, it will promptly notify the change to the data exporter as soon as it is aware, in which case the data exporter is entitled to suspend the transfer of data and the Parties shall work together in good faith to agree any steps which have to be taken to allow the data importer to continue to provide such compliance.</w:t>
      </w:r>
    </w:p>
    <w:p w14:paraId="0B53EE26" w14:textId="77777777" w:rsidR="00CC1709" w:rsidRPr="00660BB2" w:rsidRDefault="00CC1709" w:rsidP="000A6440">
      <w:pPr>
        <w:numPr>
          <w:ilvl w:val="2"/>
          <w:numId w:val="31"/>
        </w:numPr>
        <w:overflowPunct/>
        <w:autoSpaceDE/>
        <w:autoSpaceDN/>
        <w:ind w:left="720"/>
        <w:jc w:val="both"/>
        <w:textAlignment w:val="auto"/>
        <w:rPr>
          <w:rFonts w:ascii="Times New Roman" w:eastAsia="Arial Unicode MS" w:hAnsi="Times New Roman"/>
          <w:snapToGrid w:val="0"/>
          <w:spacing w:val="-2"/>
          <w:sz w:val="22"/>
          <w:szCs w:val="22"/>
          <w:lang w:val="en-US" w:eastAsia="zh-CN"/>
        </w:rPr>
      </w:pPr>
      <w:r w:rsidRPr="00660BB2">
        <w:rPr>
          <w:rFonts w:ascii="Times New Roman" w:eastAsia="STZhongsong" w:hAnsi="Times New Roman"/>
          <w:sz w:val="22"/>
          <w:szCs w:val="22"/>
          <w:lang w:val="en-US" w:eastAsia="zh-CN"/>
        </w:rPr>
        <w:t>The</w:t>
      </w:r>
      <w:r w:rsidRPr="00660BB2">
        <w:rPr>
          <w:rFonts w:ascii="Times New Roman" w:eastAsia="Arial Unicode MS" w:hAnsi="Times New Roman"/>
          <w:snapToGrid w:val="0"/>
          <w:sz w:val="22"/>
          <w:szCs w:val="22"/>
          <w:lang w:val="en-US" w:eastAsia="zh-CN"/>
        </w:rPr>
        <w:t xml:space="preserve"> data importer shall cause its officers, employees, volunteers, </w:t>
      </w:r>
      <w:proofErr w:type="gramStart"/>
      <w:r w:rsidRPr="00660BB2">
        <w:rPr>
          <w:rFonts w:ascii="Times New Roman" w:eastAsia="Arial Unicode MS" w:hAnsi="Times New Roman"/>
          <w:snapToGrid w:val="0"/>
          <w:sz w:val="22"/>
          <w:szCs w:val="22"/>
          <w:lang w:val="en-US" w:eastAsia="zh-CN"/>
        </w:rPr>
        <w:t>agents</w:t>
      </w:r>
      <w:proofErr w:type="gramEnd"/>
      <w:r w:rsidRPr="00660BB2">
        <w:rPr>
          <w:rFonts w:ascii="Times New Roman" w:eastAsia="Arial Unicode MS" w:hAnsi="Times New Roman"/>
          <w:snapToGrid w:val="0"/>
          <w:sz w:val="22"/>
          <w:szCs w:val="22"/>
          <w:lang w:val="en-US" w:eastAsia="zh-CN"/>
        </w:rPr>
        <w:t xml:space="preserve"> and sub-processors</w:t>
      </w:r>
      <w:r w:rsidRPr="00660BB2">
        <w:rPr>
          <w:rFonts w:ascii="Times New Roman" w:eastAsia="Arial Unicode MS" w:hAnsi="Times New Roman"/>
          <w:snapToGrid w:val="0"/>
          <w:spacing w:val="-2"/>
          <w:sz w:val="22"/>
          <w:szCs w:val="22"/>
          <w:lang w:val="en-US" w:eastAsia="zh-CN"/>
        </w:rPr>
        <w:t>:</w:t>
      </w:r>
    </w:p>
    <w:p w14:paraId="2DE3D896" w14:textId="32298D48" w:rsidR="00CC1709" w:rsidRPr="00660BB2" w:rsidRDefault="00CC1709" w:rsidP="000A6440">
      <w:pPr>
        <w:numPr>
          <w:ilvl w:val="3"/>
          <w:numId w:val="31"/>
        </w:numPr>
        <w:overflowPunct/>
        <w:autoSpaceDE/>
        <w:autoSpaceDN/>
        <w:spacing w:after="0"/>
        <w:ind w:left="1080" w:hanging="360"/>
        <w:jc w:val="both"/>
        <w:textAlignment w:val="auto"/>
        <w:rPr>
          <w:rFonts w:ascii="Times New Roman" w:eastAsia="STZhongsong" w:hAnsi="Times New Roman"/>
          <w:snapToGrid w:val="0"/>
          <w:spacing w:val="-2"/>
          <w:sz w:val="22"/>
          <w:szCs w:val="22"/>
          <w:lang w:val="en-US" w:eastAsia="zh-CN"/>
        </w:rPr>
      </w:pPr>
      <w:r w:rsidRPr="00660BB2">
        <w:rPr>
          <w:rFonts w:ascii="Times New Roman" w:eastAsia="STZhongsong" w:hAnsi="Times New Roman"/>
          <w:snapToGrid w:val="0"/>
          <w:spacing w:val="-2"/>
          <w:sz w:val="22"/>
          <w:szCs w:val="22"/>
          <w:lang w:val="en-US" w:eastAsia="zh-CN"/>
        </w:rPr>
        <w:t xml:space="preserve">who </w:t>
      </w:r>
      <w:r w:rsidRPr="00660BB2">
        <w:rPr>
          <w:rFonts w:ascii="Times New Roman" w:eastAsia="STZhongsong" w:hAnsi="Times New Roman"/>
          <w:sz w:val="22"/>
          <w:szCs w:val="22"/>
          <w:lang w:val="en-US" w:eastAsia="zh-CN"/>
        </w:rPr>
        <w:t>have</w:t>
      </w:r>
      <w:r w:rsidRPr="00660BB2">
        <w:rPr>
          <w:rFonts w:ascii="Times New Roman" w:eastAsia="STZhongsong" w:hAnsi="Times New Roman"/>
          <w:snapToGrid w:val="0"/>
          <w:sz w:val="22"/>
          <w:szCs w:val="22"/>
          <w:lang w:val="en-US" w:eastAsia="zh-CN"/>
        </w:rPr>
        <w:t xml:space="preserve"> an access level which would enable them to obtain access to any </w:t>
      </w:r>
      <w:r w:rsidRPr="00660BB2">
        <w:rPr>
          <w:rFonts w:ascii="Times New Roman" w:eastAsia="STZhongsong" w:hAnsi="Times New Roman"/>
          <w:snapToGrid w:val="0"/>
          <w:spacing w:val="-2"/>
          <w:sz w:val="22"/>
          <w:szCs w:val="22"/>
          <w:lang w:val="en-US" w:eastAsia="zh-CN"/>
        </w:rPr>
        <w:t xml:space="preserve">transferred </w:t>
      </w:r>
      <w:r w:rsidR="00531A6F">
        <w:rPr>
          <w:rFonts w:ascii="Times New Roman" w:eastAsia="STZhongsong" w:hAnsi="Times New Roman"/>
          <w:snapToGrid w:val="0"/>
          <w:spacing w:val="-2"/>
          <w:sz w:val="22"/>
          <w:szCs w:val="22"/>
          <w:lang w:val="en-US" w:eastAsia="zh-CN"/>
        </w:rPr>
        <w:t>P</w:t>
      </w:r>
      <w:r w:rsidRPr="00660BB2">
        <w:rPr>
          <w:rFonts w:ascii="Times New Roman" w:eastAsia="STZhongsong" w:hAnsi="Times New Roman"/>
          <w:snapToGrid w:val="0"/>
          <w:spacing w:val="-2"/>
          <w:sz w:val="22"/>
          <w:szCs w:val="22"/>
          <w:lang w:val="en-US" w:eastAsia="zh-CN"/>
        </w:rPr>
        <w:t xml:space="preserve">ersonal </w:t>
      </w:r>
      <w:r w:rsidR="00531A6F">
        <w:rPr>
          <w:rFonts w:ascii="Times New Roman" w:eastAsia="STZhongsong" w:hAnsi="Times New Roman"/>
          <w:snapToGrid w:val="0"/>
          <w:spacing w:val="-2"/>
          <w:sz w:val="22"/>
          <w:szCs w:val="22"/>
          <w:lang w:val="en-US" w:eastAsia="zh-CN"/>
        </w:rPr>
        <w:t>D</w:t>
      </w:r>
      <w:r w:rsidRPr="00660BB2">
        <w:rPr>
          <w:rFonts w:ascii="Times New Roman" w:eastAsia="STZhongsong" w:hAnsi="Times New Roman"/>
          <w:snapToGrid w:val="0"/>
          <w:spacing w:val="-2"/>
          <w:sz w:val="22"/>
          <w:szCs w:val="22"/>
          <w:lang w:val="en-US" w:eastAsia="zh-CN"/>
        </w:rPr>
        <w:t>ata, or</w:t>
      </w:r>
    </w:p>
    <w:p w14:paraId="18F8AF7D" w14:textId="33A08341" w:rsidR="00CC1709" w:rsidRPr="00660BB2" w:rsidRDefault="00CC1709" w:rsidP="000A6440">
      <w:pPr>
        <w:numPr>
          <w:ilvl w:val="3"/>
          <w:numId w:val="31"/>
        </w:numPr>
        <w:overflowPunct/>
        <w:autoSpaceDE/>
        <w:autoSpaceDN/>
        <w:spacing w:after="0"/>
        <w:ind w:left="1080" w:hanging="360"/>
        <w:jc w:val="both"/>
        <w:textAlignment w:val="auto"/>
        <w:rPr>
          <w:rFonts w:ascii="Times New Roman" w:eastAsia="STZhongsong" w:hAnsi="Times New Roman"/>
          <w:snapToGrid w:val="0"/>
          <w:spacing w:val="-2"/>
          <w:sz w:val="22"/>
          <w:szCs w:val="22"/>
          <w:lang w:val="en-US" w:eastAsia="zh-CN"/>
        </w:rPr>
      </w:pPr>
      <w:r w:rsidRPr="00660BB2">
        <w:rPr>
          <w:rFonts w:ascii="Times New Roman" w:eastAsia="STZhongsong" w:hAnsi="Times New Roman"/>
          <w:snapToGrid w:val="0"/>
          <w:spacing w:val="-2"/>
          <w:sz w:val="22"/>
          <w:szCs w:val="22"/>
          <w:lang w:val="en-US" w:eastAsia="zh-CN"/>
        </w:rPr>
        <w:t xml:space="preserve">to </w:t>
      </w:r>
      <w:r w:rsidRPr="00660BB2">
        <w:rPr>
          <w:rFonts w:ascii="Times New Roman" w:eastAsia="STZhongsong" w:hAnsi="Times New Roman"/>
          <w:sz w:val="22"/>
          <w:szCs w:val="22"/>
          <w:lang w:val="en-US" w:eastAsia="zh-CN"/>
        </w:rPr>
        <w:t>whom</w:t>
      </w:r>
      <w:r w:rsidRPr="00660BB2">
        <w:rPr>
          <w:rFonts w:ascii="Times New Roman" w:eastAsia="STZhongsong" w:hAnsi="Times New Roman"/>
          <w:snapToGrid w:val="0"/>
          <w:spacing w:val="-2"/>
          <w:sz w:val="22"/>
          <w:szCs w:val="22"/>
          <w:lang w:val="en-US" w:eastAsia="zh-CN"/>
        </w:rPr>
        <w:t xml:space="preserve"> the data importer otherwise discloses the </w:t>
      </w:r>
      <w:r w:rsidR="00531A6F">
        <w:rPr>
          <w:rFonts w:ascii="Times New Roman" w:eastAsia="STZhongsong" w:hAnsi="Times New Roman"/>
          <w:snapToGrid w:val="0"/>
          <w:spacing w:val="-2"/>
          <w:sz w:val="22"/>
          <w:szCs w:val="22"/>
          <w:lang w:val="en-US" w:eastAsia="zh-CN"/>
        </w:rPr>
        <w:t>P</w:t>
      </w:r>
      <w:r w:rsidRPr="00660BB2">
        <w:rPr>
          <w:rFonts w:ascii="Times New Roman" w:eastAsia="STZhongsong" w:hAnsi="Times New Roman"/>
          <w:snapToGrid w:val="0"/>
          <w:spacing w:val="-2"/>
          <w:sz w:val="22"/>
          <w:szCs w:val="22"/>
          <w:lang w:val="en-US" w:eastAsia="zh-CN"/>
        </w:rPr>
        <w:t xml:space="preserve">ersonal </w:t>
      </w:r>
      <w:r w:rsidR="00531A6F">
        <w:rPr>
          <w:rFonts w:ascii="Times New Roman" w:eastAsia="STZhongsong" w:hAnsi="Times New Roman"/>
          <w:snapToGrid w:val="0"/>
          <w:spacing w:val="-2"/>
          <w:sz w:val="22"/>
          <w:szCs w:val="22"/>
          <w:lang w:val="en-US" w:eastAsia="zh-CN"/>
        </w:rPr>
        <w:t>D</w:t>
      </w:r>
      <w:r w:rsidRPr="00660BB2">
        <w:rPr>
          <w:rFonts w:ascii="Times New Roman" w:eastAsia="STZhongsong" w:hAnsi="Times New Roman"/>
          <w:snapToGrid w:val="0"/>
          <w:spacing w:val="-2"/>
          <w:sz w:val="22"/>
          <w:szCs w:val="22"/>
          <w:lang w:val="en-US" w:eastAsia="zh-CN"/>
        </w:rPr>
        <w:t>ata,</w:t>
      </w:r>
    </w:p>
    <w:p w14:paraId="1770FC58" w14:textId="77777777" w:rsidR="00CC1709" w:rsidRPr="00660BB2" w:rsidRDefault="00CC1709" w:rsidP="00CC1709">
      <w:pPr>
        <w:overflowPunct/>
        <w:autoSpaceDE/>
        <w:autoSpaceDN/>
        <w:spacing w:after="0"/>
        <w:ind w:left="720"/>
        <w:jc w:val="both"/>
        <w:textAlignment w:val="auto"/>
        <w:rPr>
          <w:rFonts w:ascii="Times New Roman" w:eastAsia="STZhongsong" w:hAnsi="Times New Roman"/>
          <w:sz w:val="22"/>
          <w:szCs w:val="22"/>
          <w:lang w:val="en-US" w:eastAsia="zh-CN"/>
        </w:rPr>
      </w:pPr>
    </w:p>
    <w:p w14:paraId="648D7CB4" w14:textId="77777777" w:rsidR="00CC1709" w:rsidRPr="00660BB2" w:rsidRDefault="00CC1709" w:rsidP="00CC1709">
      <w:pPr>
        <w:overflowPunct/>
        <w:autoSpaceDE/>
        <w:autoSpaceDN/>
        <w:spacing w:after="0"/>
        <w:ind w:left="72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to be </w:t>
      </w:r>
      <w:r w:rsidRPr="00660BB2">
        <w:rPr>
          <w:rFonts w:ascii="Times New Roman" w:eastAsia="Arial Unicode MS" w:hAnsi="Times New Roman"/>
          <w:snapToGrid w:val="0"/>
          <w:sz w:val="22"/>
          <w:szCs w:val="22"/>
          <w:lang w:val="en-US" w:eastAsia="zh-CN"/>
        </w:rPr>
        <w:t>aware</w:t>
      </w:r>
      <w:r w:rsidRPr="00660BB2">
        <w:rPr>
          <w:rFonts w:ascii="Times New Roman" w:eastAsia="STZhongsong" w:hAnsi="Times New Roman"/>
          <w:sz w:val="22"/>
          <w:szCs w:val="22"/>
          <w:lang w:val="en-US" w:eastAsia="zh-CN"/>
        </w:rPr>
        <w:t xml:space="preserve"> of, and undertake to observe, the obligations referred to in this clause. </w:t>
      </w:r>
    </w:p>
    <w:p w14:paraId="22F60333" w14:textId="77777777" w:rsidR="00CC1709" w:rsidRPr="00660BB2" w:rsidRDefault="00CC1709" w:rsidP="00CC1709">
      <w:pPr>
        <w:overflowPunct/>
        <w:autoSpaceDE/>
        <w:autoSpaceDN/>
        <w:spacing w:after="0"/>
        <w:ind w:left="1080"/>
        <w:jc w:val="both"/>
        <w:textAlignment w:val="auto"/>
        <w:rPr>
          <w:rFonts w:ascii="Times New Roman" w:eastAsia="STZhongsong" w:hAnsi="Times New Roman"/>
          <w:sz w:val="22"/>
          <w:szCs w:val="22"/>
          <w:lang w:val="en-US" w:eastAsia="zh-CN"/>
        </w:rPr>
      </w:pPr>
    </w:p>
    <w:p w14:paraId="52E56E07" w14:textId="1363EADA" w:rsidR="00CC1709" w:rsidRPr="00660BB2" w:rsidRDefault="00CC1709" w:rsidP="000A6440">
      <w:pPr>
        <w:numPr>
          <w:ilvl w:val="2"/>
          <w:numId w:val="31"/>
        </w:numPr>
        <w:overflowPunct/>
        <w:autoSpaceDE/>
        <w:autoSpaceDN/>
        <w:ind w:left="72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data importer shall support the data exporter in any request to discharge their obligations under the PDPA, in a timely manner, that may include (without limitation) providing access to, changing, </w:t>
      </w:r>
      <w:proofErr w:type="gramStart"/>
      <w:r w:rsidRPr="00660BB2">
        <w:rPr>
          <w:rFonts w:ascii="Times New Roman" w:eastAsia="STZhongsong" w:hAnsi="Times New Roman"/>
          <w:sz w:val="22"/>
          <w:szCs w:val="22"/>
          <w:lang w:val="en-US" w:eastAsia="zh-CN"/>
        </w:rPr>
        <w:t>editing</w:t>
      </w:r>
      <w:proofErr w:type="gramEnd"/>
      <w:r w:rsidRPr="00660BB2">
        <w:rPr>
          <w:rFonts w:ascii="Times New Roman" w:eastAsia="STZhongsong" w:hAnsi="Times New Roman"/>
          <w:sz w:val="22"/>
          <w:szCs w:val="22"/>
          <w:lang w:val="en-US" w:eastAsia="zh-CN"/>
        </w:rPr>
        <w:t xml:space="preserve"> or amending, and/or ceasing to use or retain, any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ata belonging to an individual at the request of the data exporter.</w:t>
      </w:r>
    </w:p>
    <w:p w14:paraId="46BAECB7" w14:textId="77777777" w:rsidR="00CC1709" w:rsidRPr="00660BB2" w:rsidRDefault="00CC1709" w:rsidP="000A6440">
      <w:pPr>
        <w:numPr>
          <w:ilvl w:val="2"/>
          <w:numId w:val="31"/>
        </w:numPr>
        <w:overflowPunct/>
        <w:autoSpaceDE/>
        <w:autoSpaceDN/>
        <w:ind w:left="72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data importer agrees and warrants that: </w:t>
      </w:r>
    </w:p>
    <w:p w14:paraId="0C181115" w14:textId="715F7F96" w:rsidR="00CC1709" w:rsidRPr="00660BB2" w:rsidRDefault="00CC1709" w:rsidP="000A6440">
      <w:pPr>
        <w:numPr>
          <w:ilvl w:val="3"/>
          <w:numId w:val="31"/>
        </w:numPr>
        <w:overflowPunct/>
        <w:autoSpaceDE/>
        <w:autoSpaceDN/>
        <w:ind w:left="1080" w:hanging="36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it has in place reasonable procedures designed to ensure that (1) any third party it authorizes to have access to the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including sub-processors, will respect and maintain the confidentiality and secrecy of the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and (2) any person acting under the authority of the data importer, including a sub-processor, shall be obligated to process the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only on instructions from the data importer. This provision does not apply to persons authorized or required by law or regulation to have access to the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proofErr w:type="gramStart"/>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ata;</w:t>
      </w:r>
      <w:proofErr w:type="gramEnd"/>
      <w:r w:rsidRPr="00660BB2">
        <w:rPr>
          <w:rFonts w:ascii="Times New Roman" w:eastAsia="STZhongsong" w:hAnsi="Times New Roman"/>
          <w:sz w:val="22"/>
          <w:szCs w:val="22"/>
          <w:lang w:val="en-US" w:eastAsia="zh-CN"/>
        </w:rPr>
        <w:t xml:space="preserve"> </w:t>
      </w:r>
    </w:p>
    <w:p w14:paraId="12541BFD" w14:textId="77777777" w:rsidR="00CC1709" w:rsidRPr="00660BB2" w:rsidRDefault="00CC1709" w:rsidP="000A6440">
      <w:pPr>
        <w:numPr>
          <w:ilvl w:val="3"/>
          <w:numId w:val="31"/>
        </w:numPr>
        <w:overflowPunct/>
        <w:autoSpaceDE/>
        <w:autoSpaceDN/>
        <w:ind w:left="1080" w:hanging="360"/>
        <w:jc w:val="both"/>
        <w:textAlignment w:val="auto"/>
        <w:rPr>
          <w:rFonts w:ascii="Times New Roman" w:eastAsia="STZhongsong" w:hAnsi="Times New Roman"/>
          <w:spacing w:val="-1"/>
          <w:sz w:val="22"/>
          <w:szCs w:val="22"/>
          <w:lang w:val="en-US" w:eastAsia="zh-CN"/>
        </w:rPr>
      </w:pPr>
      <w:r w:rsidRPr="00660BB2">
        <w:rPr>
          <w:rFonts w:ascii="Times New Roman" w:eastAsia="STZhongsong" w:hAnsi="Times New Roman"/>
          <w:sz w:val="22"/>
          <w:szCs w:val="22"/>
          <w:lang w:val="en-US" w:eastAsia="zh-CN"/>
        </w:rPr>
        <w:t>upon reasonable request of the data exporter or the regulatory or supervisory authority within the country of the data exporter, it will submit its data processing facilities for audit of the processing activities covered by</w:t>
      </w:r>
      <w:r w:rsidRPr="00660BB2">
        <w:rPr>
          <w:rFonts w:ascii="Times New Roman" w:eastAsia="STZhongsong" w:hAnsi="Times New Roman"/>
          <w:spacing w:val="-3"/>
          <w:sz w:val="22"/>
          <w:szCs w:val="22"/>
          <w:lang w:val="en-US" w:eastAsia="zh-CN"/>
        </w:rPr>
        <w:t xml:space="preserve"> these terms and conditions</w:t>
      </w:r>
      <w:r w:rsidRPr="00660BB2">
        <w:rPr>
          <w:rFonts w:ascii="Times New Roman" w:eastAsia="STZhongsong" w:hAnsi="Times New Roman"/>
          <w:sz w:val="22"/>
          <w:szCs w:val="22"/>
          <w:lang w:val="en-US" w:eastAsia="zh-CN"/>
        </w:rPr>
        <w:t xml:space="preserve"> by the data exporter</w:t>
      </w:r>
      <w:r w:rsidRPr="00660BB2">
        <w:rPr>
          <w:rFonts w:ascii="Times New Roman" w:eastAsia="STZhongsong" w:hAnsi="Times New Roman"/>
          <w:spacing w:val="-1"/>
          <w:sz w:val="22"/>
          <w:szCs w:val="22"/>
          <w:lang w:val="en-US" w:eastAsia="zh-CN"/>
        </w:rPr>
        <w:t xml:space="preserve"> or the regulatory or supervisory authority within the </w:t>
      </w:r>
      <w:r w:rsidRPr="00660BB2">
        <w:rPr>
          <w:rFonts w:ascii="Times New Roman" w:eastAsia="STZhongsong" w:hAnsi="Times New Roman"/>
          <w:sz w:val="22"/>
          <w:szCs w:val="22"/>
          <w:lang w:val="en-US" w:eastAsia="zh-CN"/>
        </w:rPr>
        <w:t>country</w:t>
      </w:r>
      <w:r w:rsidRPr="00660BB2">
        <w:rPr>
          <w:rFonts w:ascii="Times New Roman" w:eastAsia="STZhongsong" w:hAnsi="Times New Roman"/>
          <w:spacing w:val="-1"/>
          <w:sz w:val="22"/>
          <w:szCs w:val="22"/>
          <w:lang w:val="en-US" w:eastAsia="zh-CN"/>
        </w:rPr>
        <w:t xml:space="preserve"> of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and</w:t>
      </w:r>
    </w:p>
    <w:p w14:paraId="3FC265B8" w14:textId="77777777" w:rsidR="00CC1709" w:rsidRPr="00660BB2" w:rsidRDefault="00CC1709" w:rsidP="000A6440">
      <w:pPr>
        <w:numPr>
          <w:ilvl w:val="3"/>
          <w:numId w:val="31"/>
        </w:numPr>
        <w:overflowPunct/>
        <w:autoSpaceDE/>
        <w:autoSpaceDN/>
        <w:ind w:left="1080" w:hanging="36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pacing w:val="-1"/>
          <w:sz w:val="22"/>
          <w:szCs w:val="22"/>
          <w:lang w:val="en-US" w:eastAsia="zh-CN"/>
        </w:rPr>
        <w:t xml:space="preserve">it </w:t>
      </w:r>
      <w:r w:rsidRPr="00660BB2">
        <w:rPr>
          <w:rFonts w:ascii="Times New Roman" w:eastAsia="STZhongsong" w:hAnsi="Times New Roman"/>
          <w:sz w:val="22"/>
          <w:szCs w:val="22"/>
          <w:lang w:val="en-US" w:eastAsia="zh-CN"/>
        </w:rPr>
        <w:t>shall</w:t>
      </w:r>
      <w:r w:rsidRPr="00660BB2">
        <w:rPr>
          <w:rFonts w:ascii="Times New Roman" w:eastAsia="STZhongsong" w:hAnsi="Times New Roman"/>
          <w:spacing w:val="-1"/>
          <w:sz w:val="22"/>
          <w:szCs w:val="22"/>
          <w:lang w:val="en-US" w:eastAsia="zh-CN"/>
        </w:rPr>
        <w:t xml:space="preserve"> deal with promptly and properly all reasonable inquiries from the data exporter relating to the fulfilment of its obligations hereunder and the data </w:t>
      </w:r>
      <w:r w:rsidRPr="00660BB2">
        <w:rPr>
          <w:rFonts w:ascii="Times New Roman" w:eastAsia="STZhongsong" w:hAnsi="Times New Roman"/>
          <w:sz w:val="22"/>
          <w:szCs w:val="22"/>
          <w:lang w:val="en-US" w:eastAsia="zh-CN"/>
        </w:rPr>
        <w:t>importer</w:t>
      </w:r>
      <w:r w:rsidRPr="00660BB2">
        <w:rPr>
          <w:rFonts w:ascii="Times New Roman" w:eastAsia="STZhongsong" w:hAnsi="Times New Roman"/>
          <w:spacing w:val="-1"/>
          <w:sz w:val="22"/>
          <w:szCs w:val="22"/>
          <w:lang w:val="en-US" w:eastAsia="zh-CN"/>
        </w:rPr>
        <w:t xml:space="preserve"> shall abide by the reasonable instructions or advice (if any) of the data importer or any supervisory authority in this regard. </w:t>
      </w:r>
    </w:p>
    <w:p w14:paraId="1FC50F26" w14:textId="459A148F" w:rsidR="00CC1709" w:rsidRPr="00660BB2" w:rsidRDefault="00CC1709" w:rsidP="000A6440">
      <w:pPr>
        <w:numPr>
          <w:ilvl w:val="2"/>
          <w:numId w:val="31"/>
        </w:numPr>
        <w:overflowPunct/>
        <w:autoSpaceDE/>
        <w:autoSpaceDN/>
        <w:ind w:left="72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lastRenderedPageBreak/>
        <w:t xml:space="preserve">The data importer shall at all times have in place accessible documents which clearly specify its policies and practices in relation to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proofErr w:type="gramStart"/>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ata, and</w:t>
      </w:r>
      <w:proofErr w:type="gramEnd"/>
      <w:r w:rsidRPr="00660BB2">
        <w:rPr>
          <w:rFonts w:ascii="Times New Roman" w:eastAsia="STZhongsong" w:hAnsi="Times New Roman"/>
          <w:sz w:val="22"/>
          <w:szCs w:val="22"/>
          <w:lang w:val="en-US" w:eastAsia="zh-CN"/>
        </w:rPr>
        <w:t xml:space="preserve"> shall identify to the data exporter its data protection officer authorized to respond to enquiries concerning the processing, using and/or disclosing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w:t>
      </w:r>
    </w:p>
    <w:p w14:paraId="65E2ED55" w14:textId="60930E4B" w:rsidR="00CC1709" w:rsidRPr="00660BB2" w:rsidRDefault="00CC1709" w:rsidP="000A6440">
      <w:pPr>
        <w:numPr>
          <w:ilvl w:val="2"/>
          <w:numId w:val="31"/>
        </w:numPr>
        <w:overflowPunct/>
        <w:autoSpaceDE/>
        <w:autoSpaceDN/>
        <w:ind w:left="72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data importer shall ensure that all such measures and standards in relation to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 xml:space="preserve">ata are regularly updated to reflect any new or generally accepted data protection standards. </w:t>
      </w:r>
    </w:p>
    <w:p w14:paraId="4DB7CF7D" w14:textId="77777777" w:rsidR="00CC1709" w:rsidRPr="00660BB2" w:rsidRDefault="00CC1709" w:rsidP="000A6440">
      <w:pPr>
        <w:keepNext/>
        <w:numPr>
          <w:ilvl w:val="0"/>
          <w:numId w:val="31"/>
        </w:numPr>
        <w:overflowPunct/>
        <w:autoSpaceDE/>
        <w:autoSpaceDN/>
        <w:ind w:left="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Indemnity</w:t>
      </w:r>
    </w:p>
    <w:p w14:paraId="1F9FC0AF"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Clause 12 of EU Standard Controller to Processor Clauses shall be deleted and replaced with the following: </w:t>
      </w:r>
    </w:p>
    <w:p w14:paraId="4EAFBDFC"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data importer shall indemnify the data exporter and its officers, </w:t>
      </w:r>
      <w:proofErr w:type="gramStart"/>
      <w:r w:rsidRPr="00660BB2">
        <w:rPr>
          <w:rFonts w:ascii="Times New Roman" w:eastAsia="STZhongsong" w:hAnsi="Times New Roman"/>
          <w:sz w:val="22"/>
          <w:szCs w:val="22"/>
          <w:lang w:val="en-US" w:eastAsia="zh-CN"/>
        </w:rPr>
        <w:t>employees</w:t>
      </w:r>
      <w:proofErr w:type="gramEnd"/>
      <w:r w:rsidRPr="00660BB2">
        <w:rPr>
          <w:rFonts w:ascii="Times New Roman" w:eastAsia="STZhongsong" w:hAnsi="Times New Roman"/>
          <w:sz w:val="22"/>
          <w:szCs w:val="22"/>
          <w:lang w:val="en-US" w:eastAsia="zh-CN"/>
        </w:rPr>
        <w:t xml:space="preserve"> and agents, against all actions, claims, demands, losses, damages, statutory penalties, expenses and cost (including legal costs on a full indemnity basis), in respect of:</w:t>
      </w:r>
    </w:p>
    <w:p w14:paraId="4718402B" w14:textId="77777777" w:rsidR="00CC1709" w:rsidRPr="00660BB2" w:rsidRDefault="00CC1709" w:rsidP="000A6440">
      <w:pPr>
        <w:numPr>
          <w:ilvl w:val="1"/>
          <w:numId w:val="31"/>
        </w:numPr>
        <w:overflowPunct/>
        <w:autoSpaceDE/>
        <w:autoSpaceDN/>
        <w:ind w:left="36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the data importer's breach of Clause 8 of EU Standard Controller to Processor Clauses (as amended by these terms and conditions); or</w:t>
      </w:r>
    </w:p>
    <w:p w14:paraId="08628060" w14:textId="77777777" w:rsidR="00CC1709" w:rsidRPr="00660BB2" w:rsidRDefault="00CC1709" w:rsidP="000A6440">
      <w:pPr>
        <w:numPr>
          <w:ilvl w:val="1"/>
          <w:numId w:val="31"/>
        </w:numPr>
        <w:overflowPunct/>
        <w:autoSpaceDE/>
        <w:autoSpaceDN/>
        <w:ind w:left="36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any act, omission or negligence of the data importer or its subcontractor that causes or results in the data exporter being in breach of any of Singapore data protection laws.</w:t>
      </w:r>
    </w:p>
    <w:p w14:paraId="45E392AE" w14:textId="77777777" w:rsidR="00CC1709" w:rsidRPr="00660BB2" w:rsidRDefault="00CC1709" w:rsidP="000A6440">
      <w:pPr>
        <w:keepNext/>
        <w:numPr>
          <w:ilvl w:val="0"/>
          <w:numId w:val="31"/>
        </w:numPr>
        <w:overflowPunct/>
        <w:autoSpaceDE/>
        <w:autoSpaceDN/>
        <w:ind w:left="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 xml:space="preserve">Law applicable to the clauses </w:t>
      </w:r>
    </w:p>
    <w:p w14:paraId="467EF2B4"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These clauses shall be governed by the law of Singapore.</w:t>
      </w:r>
    </w:p>
    <w:p w14:paraId="0F31C6E6"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Clauses 3, 13 to 15, 16(e), 17, and 18 of the EU Standard Controller to Processor Clauses shall be deleted. Clause 16(e) shall be replaced with the following: </w:t>
      </w:r>
    </w:p>
    <w:p w14:paraId="03A8216D" w14:textId="602592B6" w:rsidR="00CC1709" w:rsidRPr="00660BB2" w:rsidRDefault="00CC1709" w:rsidP="00CC1709">
      <w:pPr>
        <w:overflowPunct/>
        <w:autoSpaceDE/>
        <w:autoSpaceDN/>
        <w:ind w:left="36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(e)</w:t>
      </w:r>
      <w:r w:rsidRPr="00660BB2">
        <w:rPr>
          <w:rFonts w:ascii="Times New Roman" w:eastAsia="STZhongsong" w:hAnsi="Times New Roman"/>
          <w:sz w:val="22"/>
          <w:szCs w:val="22"/>
          <w:lang w:val="en-US" w:eastAsia="zh-CN"/>
        </w:rPr>
        <w:tab/>
        <w:t xml:space="preserve">The Parties agree that the termination of these clauses at any time, in any circumstances and for whatever reason does not exempt them from the obligations and/or conditions under the clauses as regards the processing of the </w:t>
      </w:r>
      <w:r w:rsidR="00531A6F">
        <w:rPr>
          <w:rFonts w:ascii="Times New Roman" w:eastAsia="STZhongsong" w:hAnsi="Times New Roman"/>
          <w:sz w:val="22"/>
          <w:szCs w:val="22"/>
          <w:lang w:val="en-US" w:eastAsia="zh-CN"/>
        </w:rPr>
        <w:t>P</w:t>
      </w:r>
      <w:r w:rsidRPr="00660BB2">
        <w:rPr>
          <w:rFonts w:ascii="Times New Roman" w:eastAsia="STZhongsong" w:hAnsi="Times New Roman"/>
          <w:sz w:val="22"/>
          <w:szCs w:val="22"/>
          <w:lang w:val="en-US" w:eastAsia="zh-CN"/>
        </w:rPr>
        <w:t xml:space="preserve">ersonal </w:t>
      </w:r>
      <w:r w:rsidR="00531A6F">
        <w:rPr>
          <w:rFonts w:ascii="Times New Roman" w:eastAsia="STZhongsong" w:hAnsi="Times New Roman"/>
          <w:sz w:val="22"/>
          <w:szCs w:val="22"/>
          <w:lang w:val="en-US" w:eastAsia="zh-CN"/>
        </w:rPr>
        <w:t>D</w:t>
      </w:r>
      <w:r w:rsidRPr="00660BB2">
        <w:rPr>
          <w:rFonts w:ascii="Times New Roman" w:eastAsia="STZhongsong" w:hAnsi="Times New Roman"/>
          <w:sz w:val="22"/>
          <w:szCs w:val="22"/>
          <w:lang w:val="en-US" w:eastAsia="zh-CN"/>
        </w:rPr>
        <w:t>ata transferred.</w:t>
      </w:r>
    </w:p>
    <w:p w14:paraId="2EFF0F78" w14:textId="77777777" w:rsidR="00CC1709" w:rsidRPr="00660BB2" w:rsidRDefault="00CC1709" w:rsidP="00CC1709">
      <w:pPr>
        <w:rPr>
          <w:rFonts w:ascii="Times New Roman" w:hAnsi="Times New Roman"/>
          <w:b/>
          <w:sz w:val="22"/>
          <w:szCs w:val="22"/>
          <w:lang w:eastAsia="zh-CN"/>
        </w:rPr>
      </w:pPr>
      <w:r w:rsidRPr="00660BB2">
        <w:rPr>
          <w:rFonts w:ascii="Times New Roman" w:hAnsi="Times New Roman"/>
          <w:b/>
          <w:sz w:val="22"/>
          <w:szCs w:val="22"/>
          <w:lang w:eastAsia="zh-CN"/>
        </w:rPr>
        <w:t>PART G:  Terms and Conditions of the Processing of Personal Data Subject to Swiss Data Protection Law</w:t>
      </w:r>
    </w:p>
    <w:p w14:paraId="0A012F8F" w14:textId="77777777" w:rsidR="00CC1709" w:rsidRPr="00660BB2" w:rsidRDefault="00CC1709" w:rsidP="00CC1709">
      <w:pPr>
        <w:rPr>
          <w:rFonts w:ascii="Times New Roman" w:hAnsi="Times New Roman"/>
          <w:sz w:val="22"/>
          <w:szCs w:val="22"/>
          <w:lang w:val="en-US"/>
        </w:rPr>
      </w:pPr>
      <w:r w:rsidRPr="00660BB2">
        <w:rPr>
          <w:rFonts w:ascii="Times New Roman" w:hAnsi="Times New Roman"/>
          <w:sz w:val="22"/>
          <w:szCs w:val="22"/>
        </w:rPr>
        <w:t>T</w:t>
      </w:r>
      <w:r w:rsidRPr="00660BB2">
        <w:rPr>
          <w:rFonts w:ascii="Times New Roman" w:hAnsi="Times New Roman"/>
          <w:sz w:val="22"/>
          <w:szCs w:val="22"/>
          <w:lang w:val="en-US"/>
        </w:rPr>
        <w:t xml:space="preserve">he following provisions shall amend, </w:t>
      </w:r>
      <w:proofErr w:type="gramStart"/>
      <w:r w:rsidRPr="00660BB2">
        <w:rPr>
          <w:rFonts w:ascii="Times New Roman" w:hAnsi="Times New Roman"/>
          <w:sz w:val="22"/>
          <w:szCs w:val="22"/>
          <w:lang w:val="en-US"/>
        </w:rPr>
        <w:t>replace</w:t>
      </w:r>
      <w:proofErr w:type="gramEnd"/>
      <w:r w:rsidRPr="00660BB2">
        <w:rPr>
          <w:rFonts w:ascii="Times New Roman" w:hAnsi="Times New Roman"/>
          <w:sz w:val="22"/>
          <w:szCs w:val="22"/>
          <w:lang w:val="en-US"/>
        </w:rPr>
        <w:t xml:space="preserve"> and supplement the corresponding provisions in the definitions section of this Addendum and the EU Standard Controller to Processor Clauses.</w:t>
      </w:r>
    </w:p>
    <w:p w14:paraId="6A8A46EE" w14:textId="77777777" w:rsidR="00CC1709" w:rsidRPr="00660BB2" w:rsidRDefault="00CC1709" w:rsidP="00CC1709">
      <w:pPr>
        <w:keepNext/>
        <w:overflowPunct/>
        <w:autoSpaceDE/>
        <w:autoSpaceDN/>
        <w:ind w:left="360" w:hanging="360"/>
        <w:jc w:val="both"/>
        <w:textAlignment w:val="auto"/>
        <w:rPr>
          <w:rFonts w:ascii="Times New Roman" w:eastAsia="STZhongsong" w:hAnsi="Times New Roman"/>
          <w:b/>
          <w:bCs/>
          <w:sz w:val="22"/>
          <w:szCs w:val="22"/>
          <w:lang w:val="en-US" w:eastAsia="zh-CN"/>
        </w:rPr>
        <w:sectPr w:rsidR="00CC1709" w:rsidRPr="00660BB2" w:rsidSect="00CC1709">
          <w:endnotePr>
            <w:numFmt w:val="decimal"/>
          </w:endnotePr>
          <w:type w:val="continuous"/>
          <w:pgSz w:w="11909" w:h="16834" w:code="9"/>
          <w:pgMar w:top="1170" w:right="569" w:bottom="1170" w:left="630" w:header="709" w:footer="425" w:gutter="0"/>
          <w:cols w:space="360"/>
          <w:titlePg/>
          <w:docGrid w:linePitch="299"/>
        </w:sectPr>
      </w:pPr>
    </w:p>
    <w:p w14:paraId="55D00B53" w14:textId="77777777" w:rsidR="00CC1709" w:rsidRPr="00660BB2" w:rsidRDefault="00CC1709" w:rsidP="00CC1709">
      <w:pPr>
        <w:keepNext/>
        <w:overflowPunct/>
        <w:autoSpaceDE/>
        <w:autoSpaceDN/>
        <w:ind w:left="360" w:hanging="360"/>
        <w:jc w:val="both"/>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1.</w:t>
      </w:r>
      <w:r w:rsidRPr="00660BB2">
        <w:rPr>
          <w:rFonts w:ascii="Times New Roman" w:eastAsia="STZhongsong" w:hAnsi="Times New Roman"/>
          <w:b/>
          <w:bCs/>
          <w:sz w:val="22"/>
          <w:szCs w:val="22"/>
          <w:lang w:val="en-US" w:eastAsia="zh-CN"/>
        </w:rPr>
        <w:tab/>
        <w:t xml:space="preserve">Definitions </w:t>
      </w:r>
    </w:p>
    <w:p w14:paraId="294F5A74" w14:textId="77777777"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 xml:space="preserve">The following definitions shall supplement or replace (as applicable) the definitions section of this Addendum for the purposes of Part G only. </w:t>
      </w:r>
    </w:p>
    <w:p w14:paraId="644DCBCF" w14:textId="57CCCFC5" w:rsidR="00CC1709" w:rsidRPr="00660BB2" w:rsidRDefault="00082641"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eastAsia="zh-CN"/>
        </w:rPr>
      </w:pPr>
      <w:r>
        <w:rPr>
          <w:rFonts w:ascii="Times New Roman" w:eastAsia="STZhongsong" w:hAnsi="Times New Roman"/>
          <w:b/>
          <w:sz w:val="22"/>
          <w:szCs w:val="22"/>
          <w:lang w:eastAsia="zh-CN"/>
        </w:rPr>
        <w:t>“</w:t>
      </w:r>
      <w:r w:rsidR="00CC1709" w:rsidRPr="00660BB2">
        <w:rPr>
          <w:rFonts w:ascii="Times New Roman" w:eastAsia="STZhongsong" w:hAnsi="Times New Roman"/>
          <w:b/>
          <w:sz w:val="22"/>
          <w:szCs w:val="22"/>
          <w:lang w:eastAsia="zh-CN"/>
        </w:rPr>
        <w:t>FADP</w:t>
      </w:r>
      <w:r>
        <w:rPr>
          <w:rFonts w:ascii="Times New Roman" w:eastAsia="STZhongsong" w:hAnsi="Times New Roman"/>
          <w:b/>
          <w:sz w:val="22"/>
          <w:szCs w:val="22"/>
          <w:lang w:eastAsia="zh-CN"/>
        </w:rPr>
        <w:t>”</w:t>
      </w:r>
      <w:r w:rsidR="00CC1709" w:rsidRPr="00660BB2">
        <w:rPr>
          <w:rFonts w:ascii="Times New Roman" w:eastAsia="STZhongsong" w:hAnsi="Times New Roman"/>
          <w:b/>
          <w:sz w:val="22"/>
          <w:szCs w:val="22"/>
          <w:lang w:eastAsia="zh-CN"/>
        </w:rPr>
        <w:t xml:space="preserve"> </w:t>
      </w:r>
      <w:r w:rsidR="00CC1709" w:rsidRPr="00660BB2">
        <w:rPr>
          <w:rFonts w:ascii="Times New Roman" w:eastAsia="STZhongsong" w:hAnsi="Times New Roman"/>
          <w:sz w:val="22"/>
          <w:szCs w:val="22"/>
          <w:lang w:eastAsia="zh-CN"/>
        </w:rPr>
        <w:t>means the Swiss Federal Act on Data Protection, as revised.</w:t>
      </w:r>
    </w:p>
    <w:p w14:paraId="1790C2D5" w14:textId="77777777" w:rsidR="00CC1709" w:rsidRPr="00660BB2" w:rsidRDefault="00CC1709" w:rsidP="00CC1709">
      <w:pPr>
        <w:keepNext/>
        <w:tabs>
          <w:tab w:val="left" w:pos="360"/>
        </w:tabs>
        <w:overflowPunct/>
        <w:autoSpaceDE/>
        <w:autoSpaceDN/>
        <w:textAlignment w:val="auto"/>
        <w:rPr>
          <w:rFonts w:ascii="Times New Roman" w:eastAsia="STZhongsong" w:hAnsi="Times New Roman"/>
          <w:b/>
          <w:bCs/>
          <w:sz w:val="22"/>
          <w:szCs w:val="22"/>
          <w:lang w:val="en-US" w:eastAsia="zh-CN"/>
        </w:rPr>
      </w:pPr>
      <w:r w:rsidRPr="00660BB2">
        <w:rPr>
          <w:rFonts w:ascii="Times New Roman" w:eastAsia="STZhongsong" w:hAnsi="Times New Roman"/>
          <w:b/>
          <w:bCs/>
          <w:sz w:val="22"/>
          <w:szCs w:val="22"/>
          <w:lang w:val="en-US" w:eastAsia="zh-CN"/>
        </w:rPr>
        <w:t xml:space="preserve">2. </w:t>
      </w:r>
      <w:r w:rsidRPr="00660BB2">
        <w:rPr>
          <w:rFonts w:ascii="Times New Roman" w:eastAsia="STZhongsong" w:hAnsi="Times New Roman"/>
          <w:b/>
          <w:bCs/>
          <w:sz w:val="22"/>
          <w:szCs w:val="22"/>
          <w:lang w:val="en-US" w:eastAsia="zh-CN"/>
        </w:rPr>
        <w:tab/>
        <w:t>International Transfers</w:t>
      </w:r>
    </w:p>
    <w:p w14:paraId="278F17CF" w14:textId="0EB13261" w:rsidR="00CC1709" w:rsidRPr="00660BB2" w:rsidRDefault="00CC1709" w:rsidP="00CC1709">
      <w:pPr>
        <w:numPr>
          <w:ilvl w:val="0"/>
          <w:numId w:val="15"/>
        </w:numPr>
        <w:tabs>
          <w:tab w:val="clear" w:pos="720"/>
        </w:tabs>
        <w:overflowPunct/>
        <w:autoSpaceDE/>
        <w:autoSpaceDN/>
        <w:ind w:left="0"/>
        <w:jc w:val="both"/>
        <w:textAlignment w:val="auto"/>
        <w:rPr>
          <w:rFonts w:ascii="Times New Roman" w:eastAsia="STZhongsong" w:hAnsi="Times New Roman"/>
          <w:sz w:val="22"/>
          <w:szCs w:val="22"/>
          <w:lang w:val="en-US" w:eastAsia="zh-CN"/>
        </w:rPr>
      </w:pPr>
      <w:r w:rsidRPr="00660BB2">
        <w:rPr>
          <w:rFonts w:ascii="Times New Roman" w:eastAsia="STZhongsong" w:hAnsi="Times New Roman"/>
          <w:sz w:val="22"/>
          <w:szCs w:val="22"/>
          <w:lang w:val="en-US" w:eastAsia="zh-CN"/>
        </w:rPr>
        <w:t>For Restricted Transfers of Personal Data that are subject to the FADP, the EU Standard Controller to Processor Clauses as set forth in Restricted Transfers Provisions to the Addendum shall apply, but with the following changes to the extent required by the FADP:</w:t>
      </w:r>
    </w:p>
    <w:p w14:paraId="37911D0B" w14:textId="77777777" w:rsidR="00CC1709" w:rsidRPr="00660BB2" w:rsidRDefault="00CC1709" w:rsidP="00CC1709">
      <w:pPr>
        <w:overflowPunct/>
        <w:autoSpaceDE/>
        <w:autoSpaceDN/>
        <w:ind w:left="360" w:hanging="360"/>
        <w:jc w:val="both"/>
        <w:textAlignment w:val="auto"/>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2.1</w:t>
      </w:r>
      <w:r w:rsidRPr="00660BB2">
        <w:rPr>
          <w:rFonts w:ascii="Times New Roman" w:eastAsia="STZhongsong" w:hAnsi="Times New Roman"/>
          <w:sz w:val="22"/>
          <w:szCs w:val="22"/>
          <w:lang w:eastAsia="zh-CN"/>
        </w:rPr>
        <w:tab/>
        <w:t xml:space="preserve">References to the GDPR in the EU Standard Controller to Processor Clauses are to be understood as references to the FADP insofar as the data transfers are subject to the </w:t>
      </w:r>
      <w:proofErr w:type="gramStart"/>
      <w:r w:rsidRPr="00660BB2">
        <w:rPr>
          <w:rFonts w:ascii="Times New Roman" w:eastAsia="STZhongsong" w:hAnsi="Times New Roman"/>
          <w:sz w:val="22"/>
          <w:szCs w:val="22"/>
          <w:lang w:eastAsia="zh-CN"/>
        </w:rPr>
        <w:t>FADP;</w:t>
      </w:r>
      <w:proofErr w:type="gramEnd"/>
    </w:p>
    <w:p w14:paraId="5513F55A" w14:textId="395A825D" w:rsidR="00CC1709" w:rsidRPr="00660BB2" w:rsidRDefault="00CC1709" w:rsidP="000A6440">
      <w:pPr>
        <w:numPr>
          <w:ilvl w:val="1"/>
          <w:numId w:val="32"/>
        </w:numPr>
        <w:overflowPunct/>
        <w:autoSpaceDE/>
        <w:autoSpaceDN/>
        <w:contextualSpacing/>
        <w:jc w:val="both"/>
        <w:textAlignment w:val="auto"/>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The term “member state” in the EU Standard Controller to Processor Clauses shall not be interpreted in such a way as to exclude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t>S</w:t>
      </w:r>
      <w:r w:rsidRPr="00660BB2">
        <w:rPr>
          <w:rFonts w:ascii="Times New Roman" w:eastAsia="STZhongsong" w:hAnsi="Times New Roman"/>
          <w:sz w:val="22"/>
          <w:szCs w:val="22"/>
          <w:lang w:eastAsia="zh-CN"/>
        </w:rPr>
        <w:t xml:space="preserve">ubjects in Switzerland from the possibility of suing for their rights in their place of habitual residence (Switzerland) in accordance with Clause 18(c) of the EU Standard Controller to Processor Clauses. Accordingly, </w:t>
      </w:r>
      <w:r w:rsidR="00A93B44">
        <w:rPr>
          <w:rFonts w:ascii="Times New Roman" w:eastAsia="STZhongsong" w:hAnsi="Times New Roman"/>
          <w:sz w:val="22"/>
          <w:szCs w:val="22"/>
          <w:lang w:eastAsia="zh-CN"/>
        </w:rPr>
        <w:t>D</w:t>
      </w:r>
      <w:r w:rsidRPr="00660BB2">
        <w:rPr>
          <w:rFonts w:ascii="Times New Roman" w:eastAsia="STZhongsong" w:hAnsi="Times New Roman"/>
          <w:sz w:val="22"/>
          <w:szCs w:val="22"/>
          <w:lang w:eastAsia="zh-CN"/>
        </w:rPr>
        <w:t xml:space="preserve">ata </w:t>
      </w:r>
      <w:r w:rsidR="00A93B44">
        <w:rPr>
          <w:rFonts w:ascii="Times New Roman" w:eastAsia="STZhongsong" w:hAnsi="Times New Roman"/>
          <w:sz w:val="22"/>
          <w:szCs w:val="22"/>
          <w:lang w:eastAsia="zh-CN"/>
        </w:rPr>
        <w:lastRenderedPageBreak/>
        <w:t>S</w:t>
      </w:r>
      <w:r w:rsidRPr="00660BB2">
        <w:rPr>
          <w:rFonts w:ascii="Times New Roman" w:eastAsia="STZhongsong" w:hAnsi="Times New Roman"/>
          <w:sz w:val="22"/>
          <w:szCs w:val="22"/>
          <w:lang w:eastAsia="zh-CN"/>
        </w:rPr>
        <w:t xml:space="preserve">ubjects with their place of habitual residence in Switzerland may also bring legal proceedings before the competent courts in </w:t>
      </w:r>
      <w:proofErr w:type="gramStart"/>
      <w:r w:rsidRPr="00660BB2">
        <w:rPr>
          <w:rFonts w:ascii="Times New Roman" w:eastAsia="STZhongsong" w:hAnsi="Times New Roman"/>
          <w:sz w:val="22"/>
          <w:szCs w:val="22"/>
          <w:lang w:eastAsia="zh-CN"/>
        </w:rPr>
        <w:t>Switzerland;</w:t>
      </w:r>
      <w:proofErr w:type="gramEnd"/>
    </w:p>
    <w:p w14:paraId="55559A4D" w14:textId="77777777" w:rsidR="004F5D44" w:rsidRPr="00660BB2" w:rsidRDefault="004F5D44" w:rsidP="004F5D44">
      <w:pPr>
        <w:overflowPunct/>
        <w:autoSpaceDE/>
        <w:autoSpaceDN/>
        <w:ind w:left="360"/>
        <w:contextualSpacing/>
        <w:jc w:val="both"/>
        <w:textAlignment w:val="auto"/>
        <w:rPr>
          <w:rFonts w:ascii="Times New Roman" w:eastAsia="STZhongsong" w:hAnsi="Times New Roman"/>
          <w:sz w:val="22"/>
          <w:szCs w:val="22"/>
          <w:lang w:eastAsia="zh-CN"/>
        </w:rPr>
      </w:pPr>
    </w:p>
    <w:p w14:paraId="333BEF53" w14:textId="77777777" w:rsidR="00CC1709" w:rsidRPr="00660BB2" w:rsidRDefault="00CC1709" w:rsidP="000A6440">
      <w:pPr>
        <w:numPr>
          <w:ilvl w:val="1"/>
          <w:numId w:val="32"/>
        </w:numPr>
        <w:overflowPunct/>
        <w:autoSpaceDE/>
        <w:autoSpaceDN/>
        <w:jc w:val="both"/>
        <w:textAlignment w:val="auto"/>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Under Annex I(C) of the EU Standard Controller to Processor Clauses (Competent supervisory authority):</w:t>
      </w:r>
    </w:p>
    <w:p w14:paraId="1D592323" w14:textId="77777777" w:rsidR="00CC1709" w:rsidRPr="00660BB2" w:rsidRDefault="00CC1709" w:rsidP="000A6440">
      <w:pPr>
        <w:numPr>
          <w:ilvl w:val="2"/>
          <w:numId w:val="32"/>
        </w:numPr>
        <w:overflowPunct/>
        <w:autoSpaceDE/>
        <w:autoSpaceDN/>
        <w:ind w:left="720"/>
        <w:contextualSpacing/>
        <w:jc w:val="both"/>
        <w:textAlignment w:val="auto"/>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 xml:space="preserve">Where the Restricted Transfer is subject exclusively to the FADP and not the GDPR, the supervisory authority is the Swiss Federal Data Protection and Information </w:t>
      </w:r>
      <w:proofErr w:type="gramStart"/>
      <w:r w:rsidRPr="00660BB2">
        <w:rPr>
          <w:rFonts w:ascii="Times New Roman" w:eastAsia="STZhongsong" w:hAnsi="Times New Roman"/>
          <w:sz w:val="22"/>
          <w:szCs w:val="22"/>
          <w:lang w:eastAsia="zh-CN"/>
        </w:rPr>
        <w:t>Commissioner;</w:t>
      </w:r>
      <w:proofErr w:type="gramEnd"/>
    </w:p>
    <w:p w14:paraId="7FA5C356" w14:textId="77777777" w:rsidR="00CC1709" w:rsidRPr="00660BB2" w:rsidRDefault="00CC1709" w:rsidP="000A6440">
      <w:pPr>
        <w:numPr>
          <w:ilvl w:val="2"/>
          <w:numId w:val="32"/>
        </w:numPr>
        <w:overflowPunct/>
        <w:autoSpaceDE/>
        <w:autoSpaceDN/>
        <w:ind w:left="720"/>
        <w:jc w:val="both"/>
        <w:textAlignment w:val="auto"/>
        <w:rPr>
          <w:rFonts w:ascii="Times New Roman" w:eastAsia="STZhongsong" w:hAnsi="Times New Roman"/>
          <w:sz w:val="22"/>
          <w:szCs w:val="22"/>
          <w:lang w:eastAsia="zh-CN"/>
        </w:rPr>
      </w:pPr>
      <w:r w:rsidRPr="00660BB2">
        <w:rPr>
          <w:rFonts w:ascii="Times New Roman" w:eastAsia="STZhongsong" w:hAnsi="Times New Roman"/>
          <w:sz w:val="22"/>
          <w:szCs w:val="22"/>
          <w:lang w:eastAsia="zh-CN"/>
        </w:rPr>
        <w:t>Where the Restricted Transfer is subject to both the FADP and the GDPR, the supervisory authority is the Swiss Federal Data Protection and Information Commissioner insofar as the transfer is governed by the FADP, and the supervisory authority is as set forth in Restricted Transfers Provisions in the Addendum insofar as the transfer is governed by the GDPR.</w:t>
      </w:r>
    </w:p>
    <w:p w14:paraId="29B45404" w14:textId="77777777" w:rsidR="00E830BC" w:rsidRPr="00660BB2" w:rsidRDefault="00E830BC" w:rsidP="007B5322">
      <w:pPr>
        <w:overflowPunct/>
        <w:autoSpaceDE/>
        <w:autoSpaceDN/>
        <w:adjustRightInd/>
        <w:spacing w:after="0"/>
        <w:textAlignment w:val="auto"/>
        <w:rPr>
          <w:rFonts w:ascii="Times New Roman" w:hAnsi="Times New Roman"/>
          <w:sz w:val="22"/>
          <w:szCs w:val="22"/>
        </w:rPr>
      </w:pPr>
    </w:p>
    <w:sectPr w:rsidR="00E830BC" w:rsidRPr="00660BB2" w:rsidSect="00527943">
      <w:headerReference w:type="default" r:id="rId22"/>
      <w:footerReference w:type="even" r:id="rId23"/>
      <w:footerReference w:type="default" r:id="rId24"/>
      <w:headerReference w:type="first" r:id="rId25"/>
      <w:footerReference w:type="first" r:id="rId26"/>
      <w:endnotePr>
        <w:numFmt w:val="decimal"/>
      </w:endnotePr>
      <w:type w:val="continuous"/>
      <w:pgSz w:w="11909" w:h="16834" w:code="9"/>
      <w:pgMar w:top="1170" w:right="569" w:bottom="1170" w:left="630" w:header="709" w:footer="425" w:gutter="0"/>
      <w:cols w:space="36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im Cornell" w:date="2024-03-13T09:08:00Z" w:initials="KC">
    <w:p w14:paraId="373F5CE6" w14:textId="77777777" w:rsidR="00483AC5" w:rsidRDefault="00483AC5" w:rsidP="00483AC5">
      <w:pPr>
        <w:pStyle w:val="CommentText"/>
      </w:pPr>
      <w:r>
        <w:rPr>
          <w:rStyle w:val="CommentReference"/>
        </w:rPr>
        <w:annotationRef/>
      </w:r>
      <w:r>
        <w:rPr>
          <w:highlight w:val="yellow"/>
        </w:rPr>
        <w:t>This DPA should be used with clients/carriers when Gallagher is the processor.</w:t>
      </w:r>
    </w:p>
    <w:p w14:paraId="14DBBF92" w14:textId="77777777" w:rsidR="00483AC5" w:rsidRDefault="00483AC5" w:rsidP="00483AC5">
      <w:pPr>
        <w:pStyle w:val="CommentText"/>
      </w:pPr>
    </w:p>
    <w:p w14:paraId="18466643" w14:textId="77777777" w:rsidR="00483AC5" w:rsidRDefault="00483AC5" w:rsidP="00483AC5">
      <w:pPr>
        <w:pStyle w:val="CommentText"/>
      </w:pPr>
      <w:r>
        <w:rPr>
          <w:highlight w:val="yellow"/>
        </w:rPr>
        <w:t>Remove comments prior to sending to client.</w:t>
      </w:r>
    </w:p>
  </w:comment>
  <w:comment w:id="1" w:author="Kim Cornell" w:date="2024-06-05T12:29:00Z" w:initials="KC">
    <w:p w14:paraId="780933A5" w14:textId="77777777" w:rsidR="00A512AC" w:rsidRDefault="00A512AC" w:rsidP="00A512AC">
      <w:pPr>
        <w:pStyle w:val="CommentText"/>
      </w:pPr>
      <w:r>
        <w:rPr>
          <w:rStyle w:val="CommentReference"/>
        </w:rPr>
        <w:annotationRef/>
      </w:r>
      <w:r>
        <w:rPr>
          <w:highlight w:val="yellow"/>
        </w:rPr>
        <w:t>Update to applicable Gallagher entity or entities.</w:t>
      </w:r>
    </w:p>
  </w:comment>
  <w:comment w:id="3" w:author="Kim Cornell" w:date="2024-06-12T16:45:00Z" w:initials="KC">
    <w:p w14:paraId="0CB4452B" w14:textId="77777777" w:rsidR="008154F2" w:rsidRDefault="008154F2" w:rsidP="008154F2">
      <w:pPr>
        <w:pStyle w:val="CommentText"/>
      </w:pPr>
      <w:r>
        <w:rPr>
          <w:rStyle w:val="CommentReference"/>
        </w:rPr>
        <w:annotationRef/>
      </w:r>
      <w:r>
        <w:rPr>
          <w:highlight w:val="yellow"/>
        </w:rPr>
        <w:t>US specific requirement - Optional to delete outside of US</w:t>
      </w:r>
    </w:p>
  </w:comment>
  <w:comment w:id="4" w:author="Kim Cornell" w:date="2024-06-12T17:53:00Z" w:initials="KC">
    <w:p w14:paraId="0C2EE085" w14:textId="77777777" w:rsidR="00DC710B" w:rsidRDefault="00DC710B" w:rsidP="00DC710B">
      <w:pPr>
        <w:pStyle w:val="CommentText"/>
      </w:pPr>
      <w:r>
        <w:rPr>
          <w:rStyle w:val="CommentReference"/>
        </w:rPr>
        <w:annotationRef/>
      </w:r>
      <w:r>
        <w:rPr>
          <w:highlight w:val="yellow"/>
        </w:rPr>
        <w:t>Update with URL for applicable Gallagher entity</w:t>
      </w:r>
    </w:p>
  </w:comment>
  <w:comment w:id="6" w:author="Kim Cornell" w:date="2024-06-12T16:48:00Z" w:initials="KC">
    <w:p w14:paraId="23AE0064" w14:textId="4AF5F958" w:rsidR="008154F2" w:rsidRDefault="008154F2" w:rsidP="008154F2">
      <w:pPr>
        <w:pStyle w:val="CommentText"/>
      </w:pPr>
      <w:r>
        <w:rPr>
          <w:rStyle w:val="CommentReference"/>
        </w:rPr>
        <w:annotationRef/>
      </w:r>
      <w:r>
        <w:rPr>
          <w:highlight w:val="yellow"/>
        </w:rPr>
        <w:t>US specific requirement - Optional to delete outside of US</w:t>
      </w:r>
    </w:p>
  </w:comment>
  <w:comment w:id="8" w:author="Kim Cornell" w:date="2024-06-12T16:51:00Z" w:initials="KC">
    <w:p w14:paraId="148E3BB9" w14:textId="77777777" w:rsidR="008154F2" w:rsidRDefault="008154F2" w:rsidP="008154F2">
      <w:pPr>
        <w:pStyle w:val="CommentText"/>
      </w:pPr>
      <w:r>
        <w:rPr>
          <w:rStyle w:val="CommentReference"/>
        </w:rPr>
        <w:annotationRef/>
      </w:r>
      <w:r>
        <w:rPr>
          <w:highlight w:val="yellow"/>
        </w:rPr>
        <w:t>US specific requirement - Optional to delete outside of US</w:t>
      </w:r>
    </w:p>
  </w:comment>
  <w:comment w:id="18" w:author="Kim Cornell" w:date="2024-05-10T12:13:00Z" w:initials="KC">
    <w:p w14:paraId="668EF42E" w14:textId="04BBBDE5" w:rsidR="008300C8" w:rsidRDefault="008300C8" w:rsidP="008300C8">
      <w:pPr>
        <w:pStyle w:val="CommentText"/>
      </w:pPr>
      <w:r>
        <w:rPr>
          <w:rStyle w:val="CommentReference"/>
        </w:rPr>
        <w:annotationRef/>
      </w:r>
      <w:r>
        <w:rPr>
          <w:highlight w:val="yellow"/>
        </w:rPr>
        <w:t>This is the global template and Section 7 may be deleted in its entirety or Exhibit 4 may be revised as necessary (i.e., if Argentina and DIFC terms are not needed, they can be deleted from Ex. 4)</w:t>
      </w:r>
    </w:p>
  </w:comment>
  <w:comment w:id="24" w:author="Kim Cornell [2]" w:date="2023-05-02T13:51:00Z" w:initials="KC">
    <w:p w14:paraId="39C7C131" w14:textId="4873D1A1" w:rsidR="00CC1709" w:rsidRDefault="00CC1709">
      <w:pPr>
        <w:pStyle w:val="CommentText"/>
      </w:pPr>
      <w:r>
        <w:rPr>
          <w:rStyle w:val="CommentReference"/>
        </w:rPr>
        <w:annotationRef/>
      </w:r>
      <w:r w:rsidRPr="00E77F61">
        <w:rPr>
          <w:highlight w:val="yellow"/>
        </w:rPr>
        <w:t>Revise as necessary for Gallagher contracting entity</w:t>
      </w:r>
    </w:p>
  </w:comment>
  <w:comment w:id="26" w:author="Kim Cornell" w:date="2024-06-12T17:12:00Z" w:initials="KC">
    <w:p w14:paraId="4079B2D9" w14:textId="77777777" w:rsidR="008777EA" w:rsidRDefault="008777EA" w:rsidP="008777EA">
      <w:pPr>
        <w:pStyle w:val="CommentText"/>
      </w:pPr>
      <w:r>
        <w:rPr>
          <w:rStyle w:val="CommentReference"/>
        </w:rPr>
        <w:annotationRef/>
      </w:r>
      <w:r>
        <w:rPr>
          <w:highlight w:val="yellow"/>
        </w:rPr>
        <w:t>For UK/EU, change to “aggregated and anonymized data”.</w:t>
      </w:r>
    </w:p>
  </w:comment>
  <w:comment w:id="29" w:author="Kim Cornell [2]" w:date="2023-07-10T09:18:00Z" w:initials="KC">
    <w:p w14:paraId="407048E9" w14:textId="2A6CCBB4" w:rsidR="00CC1709" w:rsidRDefault="00CC1709" w:rsidP="001677F7">
      <w:pPr>
        <w:pStyle w:val="CommentText"/>
      </w:pPr>
      <w:r>
        <w:rPr>
          <w:rStyle w:val="CommentReference"/>
        </w:rPr>
        <w:annotationRef/>
      </w:r>
      <w:r w:rsidRPr="005D0DA0">
        <w:rPr>
          <w:highlight w:val="yellow"/>
        </w:rPr>
        <w:t>Check all that apply</w:t>
      </w:r>
    </w:p>
  </w:comment>
  <w:comment w:id="30" w:author="Kim Cornell" w:date="2024-05-10T12:19:00Z" w:initials="KC">
    <w:p w14:paraId="754B1B42" w14:textId="77777777" w:rsidR="00515358" w:rsidRDefault="0016302D" w:rsidP="00515358">
      <w:pPr>
        <w:pStyle w:val="CommentText"/>
      </w:pPr>
      <w:r>
        <w:rPr>
          <w:rStyle w:val="CommentReference"/>
        </w:rPr>
        <w:annotationRef/>
      </w:r>
      <w:r w:rsidR="00515358">
        <w:rPr>
          <w:highlight w:val="yellow"/>
        </w:rPr>
        <w:t>Confirm with applicable BISO that local Gallagher business complies with TOMS. Optional to replace TOMs with division specific security measures.</w:t>
      </w:r>
    </w:p>
  </w:comment>
  <w:comment w:id="32" w:author="Kim Cornell" w:date="2024-06-12T17:19:00Z" w:initials="KC">
    <w:p w14:paraId="4D8D8258" w14:textId="77777777" w:rsidR="00515358" w:rsidRDefault="00515358" w:rsidP="00515358">
      <w:pPr>
        <w:pStyle w:val="CommentText"/>
      </w:pPr>
      <w:r>
        <w:rPr>
          <w:rStyle w:val="CommentReference"/>
        </w:rPr>
        <w:annotationRef/>
      </w:r>
      <w:r>
        <w:rPr>
          <w:highlight w:val="yellow"/>
        </w:rPr>
        <w:t>This Exhibit can be deleted or revised as necessary if Restricted Transfer and Special Local Country Provisions are not required.</w:t>
      </w:r>
    </w:p>
  </w:comment>
  <w:comment w:id="41" w:author="Kim Cornell [2]" w:date="2023-10-09T11:23:00Z" w:initials="KC">
    <w:p w14:paraId="00DB0B2E" w14:textId="045497B7" w:rsidR="00CC1709" w:rsidRDefault="00CC1709" w:rsidP="00CC1709">
      <w:pPr>
        <w:pStyle w:val="CommentText"/>
      </w:pPr>
      <w:r>
        <w:rPr>
          <w:rStyle w:val="CommentReference"/>
        </w:rPr>
        <w:annotationRef/>
      </w:r>
      <w:r>
        <w:t xml:space="preserve"> Recommend to include with details of processing exhibit.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466643" w15:done="0"/>
  <w15:commentEx w15:paraId="780933A5" w15:done="0"/>
  <w15:commentEx w15:paraId="0CB4452B" w15:done="0"/>
  <w15:commentEx w15:paraId="0C2EE085" w15:done="0"/>
  <w15:commentEx w15:paraId="23AE0064" w15:done="0"/>
  <w15:commentEx w15:paraId="148E3BB9" w15:done="0"/>
  <w15:commentEx w15:paraId="668EF42E" w15:done="0"/>
  <w15:commentEx w15:paraId="39C7C131" w15:done="0"/>
  <w15:commentEx w15:paraId="4079B2D9" w15:done="0"/>
  <w15:commentEx w15:paraId="407048E9" w15:done="0"/>
  <w15:commentEx w15:paraId="754B1B42" w15:done="0"/>
  <w15:commentEx w15:paraId="4D8D8258" w15:done="0"/>
  <w15:commentEx w15:paraId="00DB0B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20D3C5" w16cex:dateUtc="2024-03-13T14:08:00Z"/>
  <w16cex:commentExtensible w16cex:durableId="40F0E29A" w16cex:dateUtc="2024-06-05T17:29:00Z"/>
  <w16cex:commentExtensible w16cex:durableId="1B41EC9C" w16cex:dateUtc="2024-06-12T21:45:00Z"/>
  <w16cex:commentExtensible w16cex:durableId="52899A8C" w16cex:dateUtc="2024-06-12T22:53:00Z"/>
  <w16cex:commentExtensible w16cex:durableId="1409A128" w16cex:dateUtc="2024-06-12T21:48:00Z"/>
  <w16cex:commentExtensible w16cex:durableId="6BEEFDD6" w16cex:dateUtc="2024-06-12T21:51:00Z"/>
  <w16cex:commentExtensible w16cex:durableId="63580264" w16cex:dateUtc="2024-05-10T17:13:00Z"/>
  <w16cex:commentExtensible w16cex:durableId="32FB3E88" w16cex:dateUtc="2024-06-12T22:12:00Z"/>
  <w16cex:commentExtensible w16cex:durableId="068AD13F" w16cex:dateUtc="2024-05-10T17:19:00Z"/>
  <w16cex:commentExtensible w16cex:durableId="0A300D31" w16cex:dateUtc="2024-06-12T2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466643" w16cid:durableId="0B20D3C5"/>
  <w16cid:commentId w16cid:paraId="780933A5" w16cid:durableId="40F0E29A"/>
  <w16cid:commentId w16cid:paraId="0CB4452B" w16cid:durableId="1B41EC9C"/>
  <w16cid:commentId w16cid:paraId="0C2EE085" w16cid:durableId="52899A8C"/>
  <w16cid:commentId w16cid:paraId="23AE0064" w16cid:durableId="1409A128"/>
  <w16cid:commentId w16cid:paraId="148E3BB9" w16cid:durableId="6BEEFDD6"/>
  <w16cid:commentId w16cid:paraId="668EF42E" w16cid:durableId="63580264"/>
  <w16cid:commentId w16cid:paraId="39C7C131" w16cid:durableId="0E3CFBCC"/>
  <w16cid:commentId w16cid:paraId="4079B2D9" w16cid:durableId="32FB3E88"/>
  <w16cid:commentId w16cid:paraId="407048E9" w16cid:durableId="28DC8007"/>
  <w16cid:commentId w16cid:paraId="754B1B42" w16cid:durableId="068AD13F"/>
  <w16cid:commentId w16cid:paraId="4D8D8258" w16cid:durableId="0A300D31"/>
  <w16cid:commentId w16cid:paraId="00DB0B2E" w16cid:durableId="6031AE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5023" w14:textId="77777777" w:rsidR="00CC1709" w:rsidRDefault="00CC1709">
      <w:pPr>
        <w:spacing w:after="0"/>
      </w:pPr>
      <w:r>
        <w:separator/>
      </w:r>
    </w:p>
  </w:endnote>
  <w:endnote w:type="continuationSeparator" w:id="0">
    <w:p w14:paraId="01CDB93A" w14:textId="77777777" w:rsidR="00CC1709" w:rsidRDefault="00CC1709">
      <w:pPr>
        <w:spacing w:after="0"/>
      </w:pPr>
      <w:r>
        <w:continuationSeparator/>
      </w:r>
    </w:p>
  </w:endnote>
  <w:endnote w:type="continuationNotice" w:id="1">
    <w:p w14:paraId="72BD7750" w14:textId="77777777" w:rsidR="00CC1709" w:rsidRDefault="00CC17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4D13" w14:textId="77777777" w:rsidR="00CC1709" w:rsidRDefault="00CC1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539DE0" w14:textId="77777777" w:rsidR="00CC1709" w:rsidRDefault="00CC17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7D7D7D"/>
      </w:tblBorders>
      <w:tblLook w:val="04A0" w:firstRow="1" w:lastRow="0" w:firstColumn="1" w:lastColumn="0" w:noHBand="0" w:noVBand="1"/>
    </w:tblPr>
    <w:tblGrid>
      <w:gridCol w:w="7983"/>
      <w:gridCol w:w="1658"/>
    </w:tblGrid>
    <w:tr w:rsidR="00CC1709" w14:paraId="2287BD72" w14:textId="77777777" w:rsidTr="00C64255">
      <w:trPr>
        <w:trHeight w:val="80"/>
      </w:trPr>
      <w:tc>
        <w:tcPr>
          <w:tcW w:w="7983" w:type="dxa"/>
          <w:tcBorders>
            <w:top w:val="single" w:sz="4" w:space="0" w:color="auto"/>
            <w:left w:val="nil"/>
            <w:bottom w:val="nil"/>
            <w:right w:val="nil"/>
          </w:tcBorders>
          <w:vAlign w:val="bottom"/>
          <w:hideMark/>
        </w:tcPr>
        <w:p w14:paraId="0631255C" w14:textId="77777777" w:rsidR="00CC1709" w:rsidRPr="00D71EA3" w:rsidRDefault="00CC1709" w:rsidP="001F6ABF">
          <w:pPr>
            <w:overflowPunct/>
            <w:autoSpaceDE/>
            <w:autoSpaceDN/>
            <w:adjustRightInd/>
            <w:spacing w:before="60" w:after="60"/>
            <w:ind w:left="-108"/>
            <w:textAlignment w:val="auto"/>
            <w:rPr>
              <w:rFonts w:cs="Arial"/>
              <w:sz w:val="16"/>
              <w:szCs w:val="16"/>
              <w:lang w:eastAsia="en-GB"/>
            </w:rPr>
          </w:pPr>
        </w:p>
      </w:tc>
      <w:tc>
        <w:tcPr>
          <w:tcW w:w="1658" w:type="dxa"/>
          <w:tcBorders>
            <w:top w:val="single" w:sz="4" w:space="0" w:color="auto"/>
            <w:left w:val="nil"/>
            <w:bottom w:val="nil"/>
            <w:right w:val="nil"/>
          </w:tcBorders>
          <w:vAlign w:val="bottom"/>
          <w:hideMark/>
        </w:tcPr>
        <w:p w14:paraId="2672F0AC" w14:textId="2FCEBFA1" w:rsidR="00CC1709" w:rsidRPr="00D71EA3" w:rsidRDefault="00CC1709" w:rsidP="00C64255">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406181">
            <w:rPr>
              <w:rFonts w:cs="Arial"/>
              <w:noProof/>
              <w:sz w:val="16"/>
              <w:szCs w:val="16"/>
              <w:lang w:eastAsia="en-GB"/>
            </w:rPr>
            <w:t>7</w:t>
          </w:r>
          <w:r w:rsidRPr="00D71EA3">
            <w:rPr>
              <w:rFonts w:cs="Arial"/>
              <w:sz w:val="16"/>
              <w:szCs w:val="16"/>
              <w:lang w:eastAsia="en-GB"/>
            </w:rPr>
            <w:fldChar w:fldCharType="end"/>
          </w:r>
        </w:p>
      </w:tc>
    </w:tr>
  </w:tbl>
  <w:p w14:paraId="4C7B726A" w14:textId="77777777" w:rsidR="00CC1709" w:rsidRPr="00F237AF" w:rsidRDefault="00CC1709" w:rsidP="00F237A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3589" w14:textId="3322D18C" w:rsidR="00CC1709" w:rsidRPr="00D71EA3" w:rsidRDefault="00FE388D" w:rsidP="00F81E07">
    <w:pPr>
      <w:numPr>
        <w:ilvl w:val="0"/>
        <w:numId w:val="2"/>
      </w:numPr>
      <w:tabs>
        <w:tab w:val="clear" w:pos="720"/>
      </w:tabs>
      <w:overflowPunct/>
      <w:autoSpaceDE/>
      <w:autoSpaceDN/>
      <w:ind w:left="0"/>
      <w:textAlignment w:val="auto"/>
      <w:rPr>
        <w:rFonts w:eastAsia="STZhongsong"/>
        <w:lang w:eastAsia="zh-CN"/>
      </w:rPr>
    </w:pPr>
    <w:r>
      <w:rPr>
        <w:rFonts w:eastAsia="STZhongsong"/>
        <w:lang w:eastAsia="zh-CN"/>
      </w:rPr>
      <w:t>DPA (C2P) 240611</w:t>
    </w:r>
  </w:p>
  <w:tbl>
    <w:tblPr>
      <w:tblW w:w="5000" w:type="pct"/>
      <w:tblBorders>
        <w:top w:val="single" w:sz="4" w:space="0" w:color="7D7D7D"/>
      </w:tblBorders>
      <w:tblLook w:val="04A0" w:firstRow="1" w:lastRow="0" w:firstColumn="1" w:lastColumn="0" w:noHBand="0" w:noVBand="1"/>
    </w:tblPr>
    <w:tblGrid>
      <w:gridCol w:w="8486"/>
      <w:gridCol w:w="1983"/>
    </w:tblGrid>
    <w:tr w:rsidR="00CC1709" w14:paraId="332652D0" w14:textId="77777777" w:rsidTr="00703E90">
      <w:trPr>
        <w:trHeight w:val="80"/>
      </w:trPr>
      <w:tc>
        <w:tcPr>
          <w:tcW w:w="5000" w:type="pct"/>
          <w:gridSpan w:val="2"/>
          <w:tcBorders>
            <w:top w:val="nil"/>
            <w:left w:val="nil"/>
            <w:bottom w:val="nil"/>
            <w:right w:val="nil"/>
          </w:tcBorders>
          <w:tcMar>
            <w:left w:w="0" w:type="dxa"/>
            <w:right w:w="0" w:type="dxa"/>
          </w:tcMar>
          <w:vAlign w:val="bottom"/>
          <w:hideMark/>
        </w:tcPr>
        <w:p w14:paraId="06C79EDE" w14:textId="77777777" w:rsidR="00CC1709" w:rsidRPr="00D71EA3" w:rsidRDefault="00CC1709" w:rsidP="005828BE">
          <w:pPr>
            <w:pStyle w:val="footerafter"/>
            <w:rPr>
              <w:rFonts w:cs="Arial"/>
            </w:rPr>
          </w:pPr>
        </w:p>
      </w:tc>
    </w:tr>
    <w:tr w:rsidR="00CC1709" w14:paraId="71D2C39B" w14:textId="77777777" w:rsidTr="00CC1467">
      <w:trPr>
        <w:trHeight w:val="80"/>
      </w:trPr>
      <w:tc>
        <w:tcPr>
          <w:tcW w:w="4053" w:type="pct"/>
          <w:tcBorders>
            <w:top w:val="single" w:sz="4" w:space="0" w:color="auto"/>
            <w:left w:val="nil"/>
            <w:bottom w:val="nil"/>
            <w:right w:val="nil"/>
          </w:tcBorders>
          <w:vAlign w:val="bottom"/>
          <w:hideMark/>
        </w:tcPr>
        <w:p w14:paraId="6043B6D3" w14:textId="77777777" w:rsidR="00CC1709" w:rsidRPr="00D71EA3" w:rsidRDefault="00CC1709" w:rsidP="00D71EA3">
          <w:pPr>
            <w:overflowPunct/>
            <w:autoSpaceDE/>
            <w:autoSpaceDN/>
            <w:adjustRightInd/>
            <w:spacing w:before="60" w:after="60"/>
            <w:ind w:left="-108"/>
            <w:textAlignment w:val="auto"/>
            <w:rPr>
              <w:rFonts w:cs="Arial"/>
              <w:sz w:val="16"/>
              <w:szCs w:val="16"/>
              <w:lang w:eastAsia="en-GB"/>
            </w:rPr>
          </w:pPr>
        </w:p>
      </w:tc>
      <w:tc>
        <w:tcPr>
          <w:tcW w:w="947" w:type="pct"/>
          <w:tcBorders>
            <w:top w:val="single" w:sz="4" w:space="0" w:color="auto"/>
            <w:left w:val="nil"/>
            <w:bottom w:val="nil"/>
            <w:right w:val="nil"/>
          </w:tcBorders>
          <w:vAlign w:val="bottom"/>
          <w:hideMark/>
        </w:tcPr>
        <w:p w14:paraId="20C99E83" w14:textId="5FA405CD" w:rsidR="00CC1709" w:rsidRPr="00D71EA3" w:rsidRDefault="00CC1709" w:rsidP="00D71EA3">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406181">
            <w:rPr>
              <w:rFonts w:cs="Arial"/>
              <w:noProof/>
              <w:sz w:val="16"/>
              <w:szCs w:val="16"/>
              <w:lang w:eastAsia="en-GB"/>
            </w:rPr>
            <w:t>20</w:t>
          </w:r>
          <w:r w:rsidRPr="00D71EA3">
            <w:rPr>
              <w:rFonts w:cs="Arial"/>
              <w:sz w:val="16"/>
              <w:szCs w:val="16"/>
              <w:lang w:eastAsia="en-GB"/>
            </w:rPr>
            <w:fldChar w:fldCharType="end"/>
          </w:r>
        </w:p>
      </w:tc>
    </w:tr>
  </w:tbl>
  <w:p w14:paraId="3DA6FE1B" w14:textId="77777777" w:rsidR="00CC1709" w:rsidRPr="00D71EA3" w:rsidRDefault="00CC1709" w:rsidP="00D71E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75AE" w14:textId="77777777" w:rsidR="00CC1709" w:rsidRDefault="00CC1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AD9498F" w14:textId="77777777" w:rsidR="00CC1709" w:rsidRDefault="00CC170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7D7D7D"/>
      </w:tblBorders>
      <w:tblLook w:val="04A0" w:firstRow="1" w:lastRow="0" w:firstColumn="1" w:lastColumn="0" w:noHBand="0" w:noVBand="1"/>
    </w:tblPr>
    <w:tblGrid>
      <w:gridCol w:w="7983"/>
      <w:gridCol w:w="1658"/>
    </w:tblGrid>
    <w:tr w:rsidR="00CC1709" w14:paraId="1B44AD9D" w14:textId="77777777" w:rsidTr="00C64255">
      <w:trPr>
        <w:trHeight w:val="80"/>
      </w:trPr>
      <w:tc>
        <w:tcPr>
          <w:tcW w:w="7983" w:type="dxa"/>
          <w:tcBorders>
            <w:top w:val="single" w:sz="4" w:space="0" w:color="auto"/>
            <w:left w:val="nil"/>
            <w:bottom w:val="nil"/>
            <w:right w:val="nil"/>
          </w:tcBorders>
          <w:vAlign w:val="bottom"/>
          <w:hideMark/>
        </w:tcPr>
        <w:p w14:paraId="358B1D54" w14:textId="77777777" w:rsidR="00CC1709" w:rsidRPr="00D71EA3" w:rsidRDefault="00CC1709" w:rsidP="001F6ABF">
          <w:pPr>
            <w:overflowPunct/>
            <w:autoSpaceDE/>
            <w:autoSpaceDN/>
            <w:adjustRightInd/>
            <w:spacing w:before="60" w:after="60"/>
            <w:ind w:left="-108"/>
            <w:textAlignment w:val="auto"/>
            <w:rPr>
              <w:rFonts w:cs="Arial"/>
              <w:sz w:val="16"/>
              <w:szCs w:val="16"/>
              <w:lang w:eastAsia="en-GB"/>
            </w:rPr>
          </w:pPr>
        </w:p>
      </w:tc>
      <w:tc>
        <w:tcPr>
          <w:tcW w:w="1658" w:type="dxa"/>
          <w:tcBorders>
            <w:top w:val="single" w:sz="4" w:space="0" w:color="auto"/>
            <w:left w:val="nil"/>
            <w:bottom w:val="nil"/>
            <w:right w:val="nil"/>
          </w:tcBorders>
          <w:vAlign w:val="bottom"/>
          <w:hideMark/>
        </w:tcPr>
        <w:p w14:paraId="34F0F71C" w14:textId="5938B7B0" w:rsidR="00CC1709" w:rsidRPr="00D71EA3" w:rsidRDefault="00CC1709" w:rsidP="00C64255">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Pr>
              <w:rFonts w:cs="Arial"/>
              <w:noProof/>
              <w:sz w:val="16"/>
              <w:szCs w:val="16"/>
              <w:lang w:eastAsia="en-GB"/>
            </w:rPr>
            <w:t>11</w:t>
          </w:r>
          <w:r w:rsidRPr="00D71EA3">
            <w:rPr>
              <w:rFonts w:cs="Arial"/>
              <w:sz w:val="16"/>
              <w:szCs w:val="16"/>
              <w:lang w:eastAsia="en-GB"/>
            </w:rPr>
            <w:fldChar w:fldCharType="end"/>
          </w:r>
        </w:p>
      </w:tc>
    </w:tr>
  </w:tbl>
  <w:p w14:paraId="34C51B9B" w14:textId="77777777" w:rsidR="00CC1709" w:rsidRPr="00F237AF" w:rsidRDefault="00CC1709" w:rsidP="00F237AF">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91BD" w14:textId="77777777" w:rsidR="00CC1709" w:rsidRPr="00D71EA3" w:rsidRDefault="00CC1709" w:rsidP="00F81E07">
    <w:pPr>
      <w:numPr>
        <w:ilvl w:val="0"/>
        <w:numId w:val="2"/>
      </w:numPr>
      <w:tabs>
        <w:tab w:val="clear" w:pos="720"/>
      </w:tabs>
      <w:overflowPunct/>
      <w:autoSpaceDE/>
      <w:autoSpaceDN/>
      <w:ind w:left="0"/>
      <w:textAlignment w:val="auto"/>
      <w:rPr>
        <w:rFonts w:eastAsia="STZhongsong"/>
        <w:lang w:eastAsia="zh-CN"/>
      </w:rPr>
    </w:pPr>
  </w:p>
  <w:tbl>
    <w:tblPr>
      <w:tblW w:w="5000" w:type="pct"/>
      <w:tblBorders>
        <w:top w:val="single" w:sz="4" w:space="0" w:color="7D7D7D"/>
      </w:tblBorders>
      <w:tblLook w:val="04A0" w:firstRow="1" w:lastRow="0" w:firstColumn="1" w:lastColumn="0" w:noHBand="0" w:noVBand="1"/>
    </w:tblPr>
    <w:tblGrid>
      <w:gridCol w:w="8486"/>
      <w:gridCol w:w="1983"/>
    </w:tblGrid>
    <w:tr w:rsidR="00CC1709" w14:paraId="449D36A7" w14:textId="77777777" w:rsidTr="00703E90">
      <w:trPr>
        <w:trHeight w:val="80"/>
      </w:trPr>
      <w:tc>
        <w:tcPr>
          <w:tcW w:w="5000" w:type="pct"/>
          <w:gridSpan w:val="2"/>
          <w:tcBorders>
            <w:top w:val="nil"/>
            <w:left w:val="nil"/>
            <w:bottom w:val="nil"/>
            <w:right w:val="nil"/>
          </w:tcBorders>
          <w:tcMar>
            <w:left w:w="0" w:type="dxa"/>
            <w:right w:w="0" w:type="dxa"/>
          </w:tcMar>
          <w:vAlign w:val="bottom"/>
          <w:hideMark/>
        </w:tcPr>
        <w:p w14:paraId="567AEB2E" w14:textId="77777777" w:rsidR="00CC1709" w:rsidRPr="00D71EA3" w:rsidRDefault="00CC1709" w:rsidP="005828BE">
          <w:pPr>
            <w:pStyle w:val="footerafter"/>
            <w:rPr>
              <w:rFonts w:cs="Arial"/>
            </w:rPr>
          </w:pPr>
          <w:bookmarkStart w:id="54" w:name="bmDisclaimerShort"/>
          <w:bookmarkEnd w:id="54"/>
        </w:p>
      </w:tc>
    </w:tr>
    <w:tr w:rsidR="00CC1709" w14:paraId="3468EB48" w14:textId="77777777" w:rsidTr="00CC1467">
      <w:trPr>
        <w:trHeight w:val="80"/>
      </w:trPr>
      <w:tc>
        <w:tcPr>
          <w:tcW w:w="4053" w:type="pct"/>
          <w:tcBorders>
            <w:top w:val="single" w:sz="4" w:space="0" w:color="auto"/>
            <w:left w:val="nil"/>
            <w:bottom w:val="nil"/>
            <w:right w:val="nil"/>
          </w:tcBorders>
          <w:vAlign w:val="bottom"/>
          <w:hideMark/>
        </w:tcPr>
        <w:p w14:paraId="5E467092" w14:textId="77777777" w:rsidR="00CC1709" w:rsidRPr="00D71EA3" w:rsidRDefault="00CC1709" w:rsidP="00D71EA3">
          <w:pPr>
            <w:overflowPunct/>
            <w:autoSpaceDE/>
            <w:autoSpaceDN/>
            <w:adjustRightInd/>
            <w:spacing w:before="60" w:after="60"/>
            <w:ind w:left="-108"/>
            <w:textAlignment w:val="auto"/>
            <w:rPr>
              <w:rFonts w:cs="Arial"/>
              <w:sz w:val="16"/>
              <w:szCs w:val="16"/>
              <w:lang w:eastAsia="en-GB"/>
            </w:rPr>
          </w:pPr>
        </w:p>
      </w:tc>
      <w:tc>
        <w:tcPr>
          <w:tcW w:w="947" w:type="pct"/>
          <w:tcBorders>
            <w:top w:val="single" w:sz="4" w:space="0" w:color="auto"/>
            <w:left w:val="nil"/>
            <w:bottom w:val="nil"/>
            <w:right w:val="nil"/>
          </w:tcBorders>
          <w:vAlign w:val="bottom"/>
          <w:hideMark/>
        </w:tcPr>
        <w:p w14:paraId="4F596AF4" w14:textId="00C22B10" w:rsidR="00CC1709" w:rsidRPr="00D71EA3" w:rsidRDefault="00CC1709" w:rsidP="00D71EA3">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552C6D">
            <w:rPr>
              <w:rFonts w:cs="Arial"/>
              <w:noProof/>
              <w:sz w:val="16"/>
              <w:szCs w:val="16"/>
              <w:lang w:eastAsia="en-GB"/>
            </w:rPr>
            <w:t>29</w:t>
          </w:r>
          <w:r w:rsidRPr="00D71EA3">
            <w:rPr>
              <w:rFonts w:cs="Arial"/>
              <w:sz w:val="16"/>
              <w:szCs w:val="16"/>
              <w:lang w:eastAsia="en-GB"/>
            </w:rPr>
            <w:fldChar w:fldCharType="end"/>
          </w:r>
        </w:p>
      </w:tc>
    </w:tr>
  </w:tbl>
  <w:p w14:paraId="3816FE6D" w14:textId="77777777" w:rsidR="00CC1709" w:rsidRPr="00D71EA3" w:rsidRDefault="00CC1709" w:rsidP="00D7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876F" w14:textId="77777777" w:rsidR="00CC1709" w:rsidRDefault="00CC1709">
      <w:r>
        <w:separator/>
      </w:r>
    </w:p>
  </w:footnote>
  <w:footnote w:type="continuationSeparator" w:id="0">
    <w:p w14:paraId="4809851A" w14:textId="77777777" w:rsidR="00CC1709" w:rsidRDefault="00CC1709">
      <w:r>
        <w:continuationSeparator/>
      </w:r>
    </w:p>
  </w:footnote>
  <w:footnote w:type="continuationNotice" w:id="1">
    <w:p w14:paraId="3D097F83" w14:textId="77777777" w:rsidR="00CC1709" w:rsidRDefault="00CC17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6219"/>
      <w:gridCol w:w="4250"/>
    </w:tblGrid>
    <w:tr w:rsidR="00CC1709" w14:paraId="2C83048C" w14:textId="77777777" w:rsidTr="001013F0">
      <w:tc>
        <w:tcPr>
          <w:tcW w:w="2970" w:type="pct"/>
          <w:shd w:val="clear" w:color="auto" w:fill="auto"/>
        </w:tcPr>
        <w:p w14:paraId="3B919CA0" w14:textId="77777777" w:rsidR="00CC1709" w:rsidRDefault="00CC1709" w:rsidP="00CC1467">
          <w:pPr>
            <w:spacing w:after="0"/>
            <w:rPr>
              <w:sz w:val="14"/>
              <w:szCs w:val="24"/>
              <w:lang w:eastAsia="en-GB"/>
            </w:rPr>
          </w:pPr>
        </w:p>
      </w:tc>
      <w:tc>
        <w:tcPr>
          <w:tcW w:w="2030" w:type="pct"/>
          <w:shd w:val="clear" w:color="auto" w:fill="auto"/>
        </w:tcPr>
        <w:p w14:paraId="5C32761D" w14:textId="77777777" w:rsidR="00CC1709" w:rsidRDefault="00CC1709" w:rsidP="00CC1467">
          <w:pPr>
            <w:overflowPunct/>
            <w:autoSpaceDE/>
            <w:autoSpaceDN/>
            <w:adjustRightInd/>
            <w:spacing w:after="0"/>
            <w:jc w:val="right"/>
            <w:textAlignment w:val="auto"/>
            <w:rPr>
              <w:rFonts w:cs="Arial"/>
              <w:bCs/>
              <w:sz w:val="16"/>
              <w:szCs w:val="16"/>
            </w:rPr>
          </w:pPr>
          <w:r>
            <w:rPr>
              <w:rFonts w:cs="Arial"/>
              <w:bCs/>
              <w:sz w:val="16"/>
              <w:szCs w:val="16"/>
            </w:rPr>
            <w:fldChar w:fldCharType="begin"/>
          </w:r>
          <w:r>
            <w:rPr>
              <w:rFonts w:cs="Arial"/>
              <w:bCs/>
              <w:sz w:val="16"/>
              <w:szCs w:val="16"/>
            </w:rPr>
            <w:instrText xml:space="preserve"> REF </w:instrText>
          </w:r>
          <w:r w:rsidRPr="00DC425D">
            <w:rPr>
              <w:rFonts w:cs="Arial"/>
              <w:bCs/>
              <w:sz w:val="16"/>
              <w:szCs w:val="16"/>
            </w:rPr>
            <w:instrText>bmStrictlyPrivateLegallyPrivilegedBlock</w:instrText>
          </w:r>
          <w:r w:rsidRPr="00332B2D">
            <w:rPr>
              <w:rFonts w:cs="Arial"/>
              <w:bCs/>
              <w:sz w:val="16"/>
              <w:szCs w:val="16"/>
            </w:rPr>
            <w:instrText xml:space="preserve"> </w:instrText>
          </w:r>
          <w:r w:rsidRPr="00332B2D">
            <w:rPr>
              <w:rFonts w:cs="Arial"/>
              <w:color w:val="000000"/>
              <w:sz w:val="16"/>
              <w:szCs w:val="16"/>
              <w:shd w:val="clear" w:color="auto" w:fill="FFFFFF"/>
            </w:rPr>
            <w:instrText>\* CharFormat</w:instrText>
          </w:r>
          <w:r>
            <w:rPr>
              <w:rFonts w:cs="Arial"/>
              <w:bCs/>
              <w:sz w:val="16"/>
              <w:szCs w:val="16"/>
            </w:rPr>
            <w:fldChar w:fldCharType="end"/>
          </w:r>
        </w:p>
        <w:p w14:paraId="16EA1061" w14:textId="77777777" w:rsidR="00CC1709" w:rsidRDefault="00CC1709" w:rsidP="00CC1467">
          <w:pPr>
            <w:overflowPunct/>
            <w:autoSpaceDE/>
            <w:autoSpaceDN/>
            <w:adjustRightInd/>
            <w:spacing w:after="0"/>
            <w:jc w:val="right"/>
            <w:textAlignment w:val="auto"/>
            <w:rPr>
              <w:b/>
              <w:sz w:val="14"/>
              <w:szCs w:val="24"/>
              <w:lang w:eastAsia="en-GB"/>
            </w:rPr>
          </w:pPr>
        </w:p>
      </w:tc>
    </w:tr>
  </w:tbl>
  <w:p w14:paraId="39524840" w14:textId="77777777" w:rsidR="00CC1709" w:rsidRPr="00D71EA3" w:rsidRDefault="00CC1709" w:rsidP="00D71EA3">
    <w:pPr>
      <w:pStyle w:val="Header"/>
    </w:pPr>
    <w:r>
      <w:rPr>
        <w:rFonts w:ascii="Times New Roman" w:hAnsi="Times New Roman"/>
        <w:noProof/>
        <w:sz w:val="24"/>
        <w:lang w:val="en-US"/>
      </w:rPr>
      <mc:AlternateContent>
        <mc:Choice Requires="wpg">
          <w:drawing>
            <wp:anchor distT="0" distB="0" distL="114300" distR="114300" simplePos="0" relativeHeight="251664384" behindDoc="0" locked="0" layoutInCell="1" hidden="1" allowOverlap="1" wp14:anchorId="246EE20D" wp14:editId="4CE2C6A4">
              <wp:simplePos x="0" y="0"/>
              <wp:positionH relativeFrom="page">
                <wp:align>right</wp:align>
              </wp:positionH>
              <wp:positionV relativeFrom="page">
                <wp:align>top</wp:align>
              </wp:positionV>
              <wp:extent cx="1213200" cy="1137600"/>
              <wp:effectExtent l="0" t="0" r="0" b="0"/>
              <wp:wrapNone/>
              <wp:docPr id="15" name="_WTR2"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16" name="Isosceles Triangle 16"/>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17" name="Text Box 13"/>
                      <wps:cNvSpPr txBox="1"/>
                      <wps:spPr>
                        <a:xfrm rot="2703337">
                          <a:off x="422315" y="330199"/>
                          <a:ext cx="736909" cy="289846"/>
                        </a:xfrm>
                        <a:prstGeom prst="rect">
                          <a:avLst/>
                        </a:prstGeom>
                        <a:solidFill>
                          <a:srgbClr val="16253F">
                            <a:alpha val="0"/>
                          </a:srgbClr>
                        </a:solidFill>
                        <a:ln w="6350">
                          <a:noFill/>
                        </a:ln>
                      </wps:spPr>
                      <wps:txbx>
                        <w:txbxContent>
                          <w:p w14:paraId="6E489862" w14:textId="77777777" w:rsidR="00CC1709" w:rsidRDefault="00CC1709"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246EE20D" id="_WTR2" o:spid="_x0000_s1026" style="position:absolute;left:0;text-align:left;margin-left:44.35pt;margin-top:0;width:95.55pt;height:89.55pt;z-index:251664384;visibility:hidden;mso-position-horizontal:right;mso-position-horizontal-relative:page;mso-position-vertical:top;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 o:spid="_x0000_s1027"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" adj="0" fillcolor="#16253f" stroked="f" strokeweight="2pt">
                <v:fill opacity="0"/>
              </v:shape>
              <v:shapetype id="_x0000_t202" coordsize="21600,21600" o:spt="202" path="m,l,21600r21600,l21600,xe">
                <v:stroke joinstyle="miter"/>
                <v:path gradientshapeok="t" o:connecttype="rect"/>
              </v:shapetype>
              <v:shape id="Text Box 13" o:spid="_x0000_s1028"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" fillcolor="#16253f" stroked="f" strokeweight=".5pt">
                <v:fill opacity="0"/>
                <v:textbox>
                  <w:txbxContent>
                    <w:p w14:paraId="6E489862" w14:textId="77777777" w:rsidR="00CC1709" w:rsidRDefault="00CC1709"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44" w:type="pct"/>
      <w:tblCellMar>
        <w:left w:w="0" w:type="dxa"/>
        <w:right w:w="0" w:type="dxa"/>
      </w:tblCellMar>
      <w:tblLook w:val="01E0" w:firstRow="1" w:lastRow="1" w:firstColumn="1" w:lastColumn="1" w:noHBand="0" w:noVBand="0"/>
    </w:tblPr>
    <w:tblGrid>
      <w:gridCol w:w="10080"/>
      <w:gridCol w:w="4250"/>
    </w:tblGrid>
    <w:tr w:rsidR="00CC1709" w14:paraId="78D4E97E" w14:textId="77777777" w:rsidTr="00CC1709">
      <w:tc>
        <w:tcPr>
          <w:tcW w:w="3517" w:type="pct"/>
          <w:shd w:val="clear" w:color="auto" w:fill="auto"/>
        </w:tcPr>
        <w:p w14:paraId="76DF321F" w14:textId="77777777" w:rsidR="00CC1709" w:rsidRDefault="00CC1709" w:rsidP="00CC1709">
          <w:pPr>
            <w:spacing w:after="0"/>
            <w:jc w:val="right"/>
            <w:rPr>
              <w:sz w:val="14"/>
              <w:szCs w:val="24"/>
              <w:lang w:eastAsia="en-GB"/>
            </w:rPr>
          </w:pPr>
          <w:r>
            <w:rPr>
              <w:noProof/>
              <w:lang w:val="en-US"/>
            </w:rPr>
            <w:drawing>
              <wp:inline distT="0" distB="0" distL="0" distR="0" wp14:anchorId="32EB6B14" wp14:editId="0C77AE84">
                <wp:extent cx="1552711" cy="719002"/>
                <wp:effectExtent l="0" t="0" r="0" b="0"/>
                <wp:docPr id="2" name="Picture 2" descr="https://bynder.ajg.com/m/5a9d90bec67eb970/original/Gallagher_wTAG_StackedLarge-3D-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ynder.ajg.com/m/5a9d90bec67eb970/original/Gallagher_wTAG_StackedLarge-3D-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9302" cy="740576"/>
                        </a:xfrm>
                        <a:prstGeom prst="rect">
                          <a:avLst/>
                        </a:prstGeom>
                        <a:noFill/>
                        <a:ln>
                          <a:noFill/>
                        </a:ln>
                      </pic:spPr>
                    </pic:pic>
                  </a:graphicData>
                </a:graphic>
              </wp:inline>
            </w:drawing>
          </w:r>
        </w:p>
      </w:tc>
      <w:tc>
        <w:tcPr>
          <w:tcW w:w="1483" w:type="pct"/>
          <w:shd w:val="clear" w:color="auto" w:fill="auto"/>
        </w:tcPr>
        <w:p w14:paraId="6B92C678" w14:textId="77777777" w:rsidR="00CC1709" w:rsidRDefault="00CC1709" w:rsidP="00CC1709">
          <w:pPr>
            <w:overflowPunct/>
            <w:autoSpaceDE/>
            <w:autoSpaceDN/>
            <w:adjustRightInd/>
            <w:spacing w:after="0"/>
            <w:ind w:left="3410" w:hanging="3410"/>
            <w:jc w:val="right"/>
            <w:textAlignment w:val="auto"/>
            <w:rPr>
              <w:b/>
              <w:sz w:val="14"/>
              <w:szCs w:val="24"/>
              <w:lang w:eastAsia="en-GB"/>
            </w:rPr>
          </w:pPr>
        </w:p>
      </w:tc>
    </w:tr>
  </w:tbl>
  <w:p w14:paraId="1B0E8960" w14:textId="77777777" w:rsidR="00CC1709" w:rsidRDefault="00CC1709" w:rsidP="00D71EA3">
    <w:pPr>
      <w:pStyle w:val="Header"/>
      <w:spacing w:after="360"/>
    </w:pPr>
    <w:r w:rsidRPr="0089353E">
      <w:rPr>
        <w:noProof/>
        <w:lang w:val="en-US"/>
      </w:rPr>
      <mc:AlternateContent>
        <mc:Choice Requires="wps">
          <w:drawing>
            <wp:anchor distT="0" distB="0" distL="114300" distR="114300" simplePos="0" relativeHeight="251665408" behindDoc="0" locked="0" layoutInCell="1" hidden="1" allowOverlap="1" wp14:anchorId="666EC608" wp14:editId="42B01711">
              <wp:simplePos x="0" y="0"/>
              <wp:positionH relativeFrom="margin">
                <wp:posOffset>-487123</wp:posOffset>
              </wp:positionH>
              <wp:positionV relativeFrom="paragraph">
                <wp:posOffset>-683634</wp:posOffset>
              </wp:positionV>
              <wp:extent cx="635000" cy="12700"/>
              <wp:effectExtent l="0" t="0" r="0" b="0"/>
              <wp:wrapNone/>
              <wp:docPr id="18" name="TxtDocInfo" hidden="1"/>
              <wp:cNvGraphicFramePr/>
              <a:graphic xmlns:a="http://schemas.openxmlformats.org/drawingml/2006/main">
                <a:graphicData uri="http://schemas.microsoft.com/office/word/2010/wordprocessingShape">
                  <wps:wsp>
                    <wps:cNvSpPr txBox="1"/>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720ADC0A" w14:textId="77777777" w:rsidR="00CC1709" w:rsidRPr="00094D3F" w:rsidRDefault="00CC1709" w:rsidP="00C26AFA">
                          <w:pPr>
                            <w:spacing w:after="0"/>
                            <w:rPr>
                              <w:sz w:val="16"/>
                              <w:szCs w:val="16"/>
                            </w:rPr>
                          </w:pPr>
                          <w:r w:rsidRPr="00094D3F">
                            <w:rPr>
                              <w:sz w:val="16"/>
                              <w:szCs w:val="16"/>
                            </w:rPr>
                            <w:t>Doc Info</w:t>
                          </w:r>
                        </w:p>
                        <w:p w14:paraId="25A85B5A" w14:textId="77777777" w:rsidR="00CC1709" w:rsidRPr="00094D3F" w:rsidRDefault="00CC1709" w:rsidP="00C26AFA">
                          <w:pPr>
                            <w:spacing w:after="0"/>
                            <w:rPr>
                              <w:sz w:val="16"/>
                              <w:szCs w:val="16"/>
                            </w:rPr>
                          </w:pPr>
                          <w:r>
                            <w:rPr>
                              <w:sz w:val="16"/>
                              <w:szCs w:val="16"/>
                            </w:rPr>
                            <w:t xml:space="preserve">Branding: </w:t>
                          </w:r>
                        </w:p>
                        <w:p w14:paraId="46C55EF1" w14:textId="77777777" w:rsidR="00CC1709" w:rsidRDefault="00CC1709" w:rsidP="00C26AFA">
                          <w:pPr>
                            <w:spacing w:after="0"/>
                            <w:rPr>
                              <w:sz w:val="16"/>
                              <w:szCs w:val="16"/>
                            </w:rPr>
                          </w:pPr>
                          <w:r>
                            <w:rPr>
                              <w:sz w:val="16"/>
                              <w:szCs w:val="16"/>
                            </w:rPr>
                            <w:t>FirmNameShort: DLA Piper</w:t>
                          </w:r>
                        </w:p>
                        <w:p w14:paraId="1CD815D3" w14:textId="77777777" w:rsidR="00CC1709" w:rsidRDefault="00CC1709" w:rsidP="00C26AFA">
                          <w:pPr>
                            <w:spacing w:after="0"/>
                            <w:rPr>
                              <w:sz w:val="16"/>
                              <w:szCs w:val="16"/>
                            </w:rPr>
                          </w:pPr>
                          <w:r>
                            <w:rPr>
                              <w:sz w:val="16"/>
                              <w:szCs w:val="16"/>
                            </w:rPr>
                            <w:t>IncludeAppendix:</w:t>
                          </w:r>
                          <w:r w:rsidRPr="00826401">
                            <w:t xml:space="preserve"> </w:t>
                          </w:r>
                          <w:r w:rsidRPr="00826401">
                            <w:rPr>
                              <w:sz w:val="16"/>
                              <w:szCs w:val="16"/>
                            </w:rPr>
                            <w:t>bmIncludeAppendix</w:t>
                          </w:r>
                        </w:p>
                        <w:p w14:paraId="28CA0410" w14:textId="77777777" w:rsidR="00CC1709" w:rsidRDefault="00CC1709" w:rsidP="00C26AFA">
                          <w:pPr>
                            <w:spacing w:after="0"/>
                            <w:rPr>
                              <w:sz w:val="16"/>
                              <w:szCs w:val="16"/>
                            </w:rPr>
                          </w:pPr>
                          <w:r>
                            <w:rPr>
                              <w:sz w:val="16"/>
                              <w:szCs w:val="16"/>
                            </w:rPr>
                            <w:t>IncludeSchedules: bmIncludeSchedules</w:t>
                          </w:r>
                        </w:p>
                        <w:p w14:paraId="690AAD6E" w14:textId="77777777" w:rsidR="00CC1709" w:rsidRDefault="00CC1709" w:rsidP="00C26AFA">
                          <w:pPr>
                            <w:spacing w:after="0"/>
                            <w:rPr>
                              <w:sz w:val="16"/>
                              <w:szCs w:val="16"/>
                            </w:rPr>
                          </w:pPr>
                          <w:r>
                            <w:rPr>
                              <w:sz w:val="16"/>
                              <w:szCs w:val="16"/>
                            </w:rPr>
                            <w:t xml:space="preserve">WaveformSelection: </w:t>
                          </w:r>
                        </w:p>
                        <w:p w14:paraId="59AC4A13" w14:textId="77777777" w:rsidR="00CC1709" w:rsidRDefault="00CC1709"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Part A: Data Controller and Data Controller </w:t>
                          </w:r>
                        </w:p>
                        <w:p w14:paraId="41A29112" w14:textId="77777777" w:rsidR="00CC1709" w:rsidRDefault="00CC1709" w:rsidP="00C26AFA">
                          <w:pPr>
                            <w:spacing w:after="0"/>
                            <w:rPr>
                              <w:sz w:val="16"/>
                              <w:szCs w:val="16"/>
                            </w:rPr>
                          </w:pPr>
                          <w:r>
                            <w:rPr>
                              <w:sz w:val="16"/>
                              <w:szCs w:val="16"/>
                            </w:rPr>
                            <w:t>Reg Text: false</w:t>
                          </w:r>
                        </w:p>
                        <w:tbl>
                          <w:tblPr>
                            <w:tblW w:w="0" w:type="auto"/>
                            <w:tblBorders>
                              <w:top w:val="single" w:sz="4" w:space="0" w:color="7D7D7D"/>
                            </w:tblBorders>
                            <w:tblLook w:val="04A0" w:firstRow="1" w:lastRow="0" w:firstColumn="1" w:lastColumn="0" w:noHBand="0" w:noVBand="1"/>
                          </w:tblPr>
                          <w:tblGrid>
                            <w:gridCol w:w="1069"/>
                            <w:gridCol w:w="222"/>
                          </w:tblGrid>
                          <w:tr w:rsidR="00CC1709" w14:paraId="018D3961" w14:textId="77777777" w:rsidTr="00940A73">
                            <w:trPr>
                              <w:trHeight w:val="80"/>
                            </w:trPr>
                            <w:tc>
                              <w:tcPr>
                                <w:tcW w:w="7938" w:type="dxa"/>
                                <w:tcBorders>
                                  <w:top w:val="single" w:sz="4" w:space="0" w:color="auto"/>
                                  <w:left w:val="nil"/>
                                  <w:bottom w:val="nil"/>
                                  <w:right w:val="nil"/>
                                </w:tcBorders>
                                <w:vAlign w:val="bottom"/>
                                <w:hideMark/>
                              </w:tcPr>
                              <w:p w14:paraId="14A43509" w14:textId="77777777" w:rsidR="00CC1709" w:rsidRPr="00D71EA3" w:rsidRDefault="00CC1709" w:rsidP="00876B39">
                                <w:pPr>
                                  <w:overflowPunct/>
                                  <w:autoSpaceDE/>
                                  <w:autoSpaceDN/>
                                  <w:adjustRightInd/>
                                  <w:spacing w:before="60" w:after="60"/>
                                  <w:ind w:left="-108"/>
                                  <w:textAlignment w:val="auto"/>
                                  <w:rPr>
                                    <w:rFonts w:cs="Arial"/>
                                    <w:sz w:val="16"/>
                                    <w:szCs w:val="16"/>
                                    <w:lang w:eastAsia="en-GB"/>
                                  </w:rPr>
                                </w:pPr>
                                <w:r>
                                  <w:rPr>
                                    <w:sz w:val="16"/>
                                    <w:szCs w:val="16"/>
                                    <w:lang w:eastAsia="en-GB"/>
                                  </w:rPr>
                                  <w:t>bmReference</w:t>
                                </w:r>
                              </w:p>
                            </w:tc>
                            <w:tc>
                              <w:tcPr>
                                <w:tcW w:w="1701" w:type="dxa"/>
                                <w:tcBorders>
                                  <w:top w:val="single" w:sz="4" w:space="0" w:color="auto"/>
                                  <w:left w:val="nil"/>
                                  <w:bottom w:val="nil"/>
                                  <w:right w:val="nil"/>
                                </w:tcBorders>
                                <w:vAlign w:val="bottom"/>
                                <w:hideMark/>
                              </w:tcPr>
                              <w:p w14:paraId="7A935768" w14:textId="77777777" w:rsidR="00CC1709" w:rsidRPr="00D71EA3" w:rsidRDefault="00CC1709" w:rsidP="00876B39">
                                <w:pPr>
                                  <w:overflowPunct/>
                                  <w:autoSpaceDE/>
                                  <w:autoSpaceDN/>
                                  <w:adjustRightInd/>
                                  <w:spacing w:before="60" w:after="60"/>
                                  <w:ind w:right="-108"/>
                                  <w:jc w:val="right"/>
                                  <w:textAlignment w:val="auto"/>
                                  <w:rPr>
                                    <w:rFonts w:cs="Arial"/>
                                    <w:sz w:val="16"/>
                                    <w:szCs w:val="16"/>
                                    <w:lang w:eastAsia="en-GB"/>
                                  </w:rPr>
                                </w:pPr>
                                <w:r>
                                  <w:rPr>
                                    <w:rStyle w:val="PageNumber"/>
                                  </w:rPr>
                                  <w:t xml:space="preserve">  </w:t>
                                </w:r>
                              </w:p>
                            </w:tc>
                          </w:tr>
                        </w:tbl>
                        <w:p w14:paraId="21DEF6D0" w14:textId="77777777" w:rsidR="00CC1709" w:rsidRDefault="00CC1709" w:rsidP="00876B39">
                          <w:pPr>
                            <w:spacing w:after="0"/>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66EC608" id="_x0000_t202" coordsize="21600,21600" o:spt="202" path="m,l,21600r21600,l21600,xe">
              <v:stroke joinstyle="miter"/>
              <v:path gradientshapeok="t" o:connecttype="rect"/>
            </v:shapetype>
            <v:shape id="TxtDocInfo" o:spid="_x0000_s1029" type="#_x0000_t202" style="position:absolute;left:0;text-align:left;margin-left:-38.35pt;margin-top:-53.85pt;width:50pt;height:1pt;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" fillcolor="window" stroked="f" strokeweight=".5pt">
              <v:textbox>
                <w:txbxContent>
                  <w:p w14:paraId="720ADC0A" w14:textId="77777777" w:rsidR="00CC1709" w:rsidRPr="00094D3F" w:rsidRDefault="00CC1709" w:rsidP="00C26AFA">
                    <w:pPr>
                      <w:spacing w:after="0"/>
                      <w:rPr>
                        <w:sz w:val="16"/>
                        <w:szCs w:val="16"/>
                      </w:rPr>
                    </w:pPr>
                    <w:r w:rsidRPr="00094D3F">
                      <w:rPr>
                        <w:sz w:val="16"/>
                        <w:szCs w:val="16"/>
                      </w:rPr>
                      <w:t>Doc Info</w:t>
                    </w:r>
                  </w:p>
                  <w:p w14:paraId="25A85B5A" w14:textId="77777777" w:rsidR="00CC1709" w:rsidRPr="00094D3F" w:rsidRDefault="00CC1709" w:rsidP="00C26AFA">
                    <w:pPr>
                      <w:spacing w:after="0"/>
                      <w:rPr>
                        <w:sz w:val="16"/>
                        <w:szCs w:val="16"/>
                      </w:rPr>
                    </w:pPr>
                    <w:r>
                      <w:rPr>
                        <w:sz w:val="16"/>
                        <w:szCs w:val="16"/>
                      </w:rPr>
                      <w:t xml:space="preserve">Branding: </w:t>
                    </w:r>
                  </w:p>
                  <w:p w14:paraId="46C55EF1" w14:textId="77777777" w:rsidR="00CC1709" w:rsidRDefault="00CC1709" w:rsidP="00C26AFA">
                    <w:pPr>
                      <w:spacing w:after="0"/>
                      <w:rPr>
                        <w:sz w:val="16"/>
                        <w:szCs w:val="16"/>
                      </w:rPr>
                    </w:pPr>
                    <w:r>
                      <w:rPr>
                        <w:sz w:val="16"/>
                        <w:szCs w:val="16"/>
                      </w:rPr>
                      <w:t>FirmNameShort: DLA Piper</w:t>
                    </w:r>
                  </w:p>
                  <w:p w14:paraId="1CD815D3" w14:textId="77777777" w:rsidR="00CC1709" w:rsidRDefault="00CC1709" w:rsidP="00C26AFA">
                    <w:pPr>
                      <w:spacing w:after="0"/>
                      <w:rPr>
                        <w:sz w:val="16"/>
                        <w:szCs w:val="16"/>
                      </w:rPr>
                    </w:pPr>
                    <w:r>
                      <w:rPr>
                        <w:sz w:val="16"/>
                        <w:szCs w:val="16"/>
                      </w:rPr>
                      <w:t>IncludeAppendix:</w:t>
                    </w:r>
                    <w:r w:rsidRPr="00826401">
                      <w:t xml:space="preserve"> </w:t>
                    </w:r>
                    <w:r w:rsidRPr="00826401">
                      <w:rPr>
                        <w:sz w:val="16"/>
                        <w:szCs w:val="16"/>
                      </w:rPr>
                      <w:t>bmIncludeAppendix</w:t>
                    </w:r>
                  </w:p>
                  <w:p w14:paraId="28CA0410" w14:textId="77777777" w:rsidR="00CC1709" w:rsidRDefault="00CC1709" w:rsidP="00C26AFA">
                    <w:pPr>
                      <w:spacing w:after="0"/>
                      <w:rPr>
                        <w:sz w:val="16"/>
                        <w:szCs w:val="16"/>
                      </w:rPr>
                    </w:pPr>
                    <w:r>
                      <w:rPr>
                        <w:sz w:val="16"/>
                        <w:szCs w:val="16"/>
                      </w:rPr>
                      <w:t>IncludeSchedules: bmIncludeSchedules</w:t>
                    </w:r>
                  </w:p>
                  <w:p w14:paraId="690AAD6E" w14:textId="77777777" w:rsidR="00CC1709" w:rsidRDefault="00CC1709" w:rsidP="00C26AFA">
                    <w:pPr>
                      <w:spacing w:after="0"/>
                      <w:rPr>
                        <w:sz w:val="16"/>
                        <w:szCs w:val="16"/>
                      </w:rPr>
                    </w:pPr>
                    <w:r>
                      <w:rPr>
                        <w:sz w:val="16"/>
                        <w:szCs w:val="16"/>
                      </w:rPr>
                      <w:t xml:space="preserve">WaveformSelection: </w:t>
                    </w:r>
                  </w:p>
                  <w:p w14:paraId="59AC4A13" w14:textId="77777777" w:rsidR="00CC1709" w:rsidRDefault="00CC1709"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Part A: Data Controller and Data Controller </w:t>
                    </w:r>
                  </w:p>
                  <w:p w14:paraId="41A29112" w14:textId="77777777" w:rsidR="00CC1709" w:rsidRDefault="00CC1709" w:rsidP="00C26AFA">
                    <w:pPr>
                      <w:spacing w:after="0"/>
                      <w:rPr>
                        <w:sz w:val="16"/>
                        <w:szCs w:val="16"/>
                      </w:rPr>
                    </w:pPr>
                    <w:r>
                      <w:rPr>
                        <w:sz w:val="16"/>
                        <w:szCs w:val="16"/>
                      </w:rPr>
                      <w:t>Reg Text: false</w:t>
                    </w:r>
                  </w:p>
                  <w:tbl>
                    <w:tblPr>
                      <w:tblW w:w="0" w:type="auto"/>
                      <w:tblBorders>
                        <w:top w:val="single" w:sz="4" w:space="0" w:color="7D7D7D"/>
                      </w:tblBorders>
                      <w:tblLook w:val="04A0" w:firstRow="1" w:lastRow="0" w:firstColumn="1" w:lastColumn="0" w:noHBand="0" w:noVBand="1"/>
                    </w:tblPr>
                    <w:tblGrid>
                      <w:gridCol w:w="1069"/>
                      <w:gridCol w:w="222"/>
                    </w:tblGrid>
                    <w:tr w:rsidR="00CC1709" w14:paraId="018D3961" w14:textId="77777777" w:rsidTr="00940A73">
                      <w:trPr>
                        <w:trHeight w:val="80"/>
                      </w:trPr>
                      <w:tc>
                        <w:tcPr>
                          <w:tcW w:w="7938" w:type="dxa"/>
                          <w:tcBorders>
                            <w:top w:val="single" w:sz="4" w:space="0" w:color="auto"/>
                            <w:left w:val="nil"/>
                            <w:bottom w:val="nil"/>
                            <w:right w:val="nil"/>
                          </w:tcBorders>
                          <w:vAlign w:val="bottom"/>
                          <w:hideMark/>
                        </w:tcPr>
                        <w:p w14:paraId="14A43509" w14:textId="77777777" w:rsidR="00CC1709" w:rsidRPr="00D71EA3" w:rsidRDefault="00CC1709" w:rsidP="00876B39">
                          <w:pPr>
                            <w:overflowPunct/>
                            <w:autoSpaceDE/>
                            <w:autoSpaceDN/>
                            <w:adjustRightInd/>
                            <w:spacing w:before="60" w:after="60"/>
                            <w:ind w:left="-108"/>
                            <w:textAlignment w:val="auto"/>
                            <w:rPr>
                              <w:rFonts w:cs="Arial"/>
                              <w:sz w:val="16"/>
                              <w:szCs w:val="16"/>
                              <w:lang w:eastAsia="en-GB"/>
                            </w:rPr>
                          </w:pPr>
                          <w:r>
                            <w:rPr>
                              <w:sz w:val="16"/>
                              <w:szCs w:val="16"/>
                              <w:lang w:eastAsia="en-GB"/>
                            </w:rPr>
                            <w:t>bmReference</w:t>
                          </w:r>
                        </w:p>
                      </w:tc>
                      <w:tc>
                        <w:tcPr>
                          <w:tcW w:w="1701" w:type="dxa"/>
                          <w:tcBorders>
                            <w:top w:val="single" w:sz="4" w:space="0" w:color="auto"/>
                            <w:left w:val="nil"/>
                            <w:bottom w:val="nil"/>
                            <w:right w:val="nil"/>
                          </w:tcBorders>
                          <w:vAlign w:val="bottom"/>
                          <w:hideMark/>
                        </w:tcPr>
                        <w:p w14:paraId="7A935768" w14:textId="77777777" w:rsidR="00CC1709" w:rsidRPr="00D71EA3" w:rsidRDefault="00CC1709" w:rsidP="00876B39">
                          <w:pPr>
                            <w:overflowPunct/>
                            <w:autoSpaceDE/>
                            <w:autoSpaceDN/>
                            <w:adjustRightInd/>
                            <w:spacing w:before="60" w:after="60"/>
                            <w:ind w:right="-108"/>
                            <w:jc w:val="right"/>
                            <w:textAlignment w:val="auto"/>
                            <w:rPr>
                              <w:rFonts w:cs="Arial"/>
                              <w:sz w:val="16"/>
                              <w:szCs w:val="16"/>
                              <w:lang w:eastAsia="en-GB"/>
                            </w:rPr>
                          </w:pPr>
                          <w:r>
                            <w:rPr>
                              <w:rStyle w:val="PageNumber"/>
                            </w:rPr>
                            <w:t xml:space="preserve">  </w:t>
                          </w:r>
                        </w:p>
                      </w:tc>
                    </w:tr>
                  </w:tbl>
                  <w:p w14:paraId="21DEF6D0" w14:textId="77777777" w:rsidR="00CC1709" w:rsidRDefault="00CC1709" w:rsidP="00876B39">
                    <w:pPr>
                      <w:spacing w:after="0"/>
                      <w:rPr>
                        <w:sz w:val="16"/>
                        <w:szCs w:val="16"/>
                      </w:rPr>
                    </w:pPr>
                  </w:p>
                </w:txbxContent>
              </v:textbox>
              <w10:wrap anchorx="margin"/>
            </v:shape>
          </w:pict>
        </mc:Fallback>
      </mc:AlternateContent>
    </w:r>
    <w:r>
      <w:rPr>
        <w:rFonts w:ascii="Times New Roman" w:hAnsi="Times New Roman"/>
        <w:noProof/>
        <w:sz w:val="24"/>
        <w:lang w:val="en-US"/>
      </w:rPr>
      <mc:AlternateContent>
        <mc:Choice Requires="wpg">
          <w:drawing>
            <wp:anchor distT="0" distB="0" distL="114300" distR="114300" simplePos="0" relativeHeight="251666432" behindDoc="0" locked="0" layoutInCell="1" hidden="1" allowOverlap="1" wp14:anchorId="7871D22C" wp14:editId="4198CA82">
              <wp:simplePos x="0" y="0"/>
              <wp:positionH relativeFrom="page">
                <wp:align>right</wp:align>
              </wp:positionH>
              <wp:positionV relativeFrom="page">
                <wp:posOffset>0</wp:posOffset>
              </wp:positionV>
              <wp:extent cx="1213200" cy="1137600"/>
              <wp:effectExtent l="0" t="0" r="0" b="0"/>
              <wp:wrapNone/>
              <wp:docPr id="19" name="_WTR1"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20" name="Isosceles Triangle 20"/>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21" name="Text Box 13"/>
                      <wps:cNvSpPr txBox="1"/>
                      <wps:spPr>
                        <a:xfrm rot="2703337">
                          <a:off x="422315" y="330199"/>
                          <a:ext cx="736909" cy="289846"/>
                        </a:xfrm>
                        <a:prstGeom prst="rect">
                          <a:avLst/>
                        </a:prstGeom>
                        <a:solidFill>
                          <a:srgbClr val="16253F">
                            <a:alpha val="0"/>
                          </a:srgbClr>
                        </a:solidFill>
                        <a:ln w="6350">
                          <a:noFill/>
                        </a:ln>
                      </wps:spPr>
                      <wps:txbx>
                        <w:txbxContent>
                          <w:p w14:paraId="01AF425D" w14:textId="77777777" w:rsidR="00CC1709" w:rsidRDefault="00CC1709"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7871D22C" id="_WTR1" o:spid="_x0000_s1030" style="position:absolute;left:0;text-align:left;margin-left:44.35pt;margin-top:0;width:95.55pt;height:89.55pt;z-index:251666432;visibility:hidden;mso-position-horizontal:right;mso-position-horizontal-relative:page;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31"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" adj="0" fillcolor="#16253f" stroked="f" strokeweight="2pt">
                <v:fill opacity="0"/>
              </v:shape>
              <v:shape id="Text Box 13" o:spid="_x0000_s1032"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" fillcolor="#16253f" stroked="f" strokeweight=".5pt">
                <v:fill opacity="0"/>
                <v:textbox>
                  <w:txbxContent>
                    <w:p w14:paraId="01AF425D" w14:textId="77777777" w:rsidR="00CC1709" w:rsidRDefault="00CC1709"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6362"/>
      <w:gridCol w:w="4348"/>
    </w:tblGrid>
    <w:tr w:rsidR="00CC1709" w14:paraId="209A6997" w14:textId="77777777" w:rsidTr="001013F0">
      <w:tc>
        <w:tcPr>
          <w:tcW w:w="2970" w:type="pct"/>
          <w:shd w:val="clear" w:color="auto" w:fill="auto"/>
        </w:tcPr>
        <w:p w14:paraId="221F4721" w14:textId="77777777" w:rsidR="00CC1709" w:rsidRDefault="00CC1709" w:rsidP="00CC1467">
          <w:pPr>
            <w:spacing w:after="0"/>
            <w:rPr>
              <w:sz w:val="14"/>
              <w:szCs w:val="24"/>
              <w:lang w:eastAsia="en-GB"/>
            </w:rPr>
          </w:pPr>
          <w:bookmarkStart w:id="42" w:name="bmFirmLogo_1"/>
          <w:bookmarkEnd w:id="42"/>
        </w:p>
      </w:tc>
      <w:tc>
        <w:tcPr>
          <w:tcW w:w="2030" w:type="pct"/>
          <w:shd w:val="clear" w:color="auto" w:fill="auto"/>
        </w:tcPr>
        <w:p w14:paraId="24F88A51" w14:textId="77777777" w:rsidR="00CC1709" w:rsidRDefault="00CC1709" w:rsidP="00CC1467">
          <w:pPr>
            <w:overflowPunct/>
            <w:autoSpaceDE/>
            <w:autoSpaceDN/>
            <w:adjustRightInd/>
            <w:spacing w:after="0"/>
            <w:jc w:val="right"/>
            <w:textAlignment w:val="auto"/>
            <w:rPr>
              <w:rFonts w:cs="Arial"/>
              <w:bCs/>
              <w:sz w:val="16"/>
              <w:szCs w:val="16"/>
            </w:rPr>
          </w:pPr>
          <w:r>
            <w:rPr>
              <w:rFonts w:cs="Arial"/>
              <w:bCs/>
              <w:sz w:val="16"/>
              <w:szCs w:val="16"/>
            </w:rPr>
            <w:fldChar w:fldCharType="begin"/>
          </w:r>
          <w:r>
            <w:rPr>
              <w:rFonts w:cs="Arial"/>
              <w:bCs/>
              <w:sz w:val="16"/>
              <w:szCs w:val="16"/>
            </w:rPr>
            <w:instrText xml:space="preserve"> REF </w:instrText>
          </w:r>
          <w:r w:rsidRPr="00DC425D">
            <w:rPr>
              <w:rFonts w:cs="Arial"/>
              <w:bCs/>
              <w:sz w:val="16"/>
              <w:szCs w:val="16"/>
            </w:rPr>
            <w:instrText>bmStrictlyPrivateLegallyPrivilegedBlock</w:instrText>
          </w:r>
          <w:r w:rsidRPr="00332B2D">
            <w:rPr>
              <w:rFonts w:cs="Arial"/>
              <w:bCs/>
              <w:sz w:val="16"/>
              <w:szCs w:val="16"/>
            </w:rPr>
            <w:instrText xml:space="preserve"> </w:instrText>
          </w:r>
          <w:r w:rsidRPr="00332B2D">
            <w:rPr>
              <w:rFonts w:cs="Arial"/>
              <w:color w:val="000000"/>
              <w:sz w:val="16"/>
              <w:szCs w:val="16"/>
              <w:shd w:val="clear" w:color="auto" w:fill="FFFFFF"/>
            </w:rPr>
            <w:instrText>\* CharFormat</w:instrText>
          </w:r>
          <w:r>
            <w:rPr>
              <w:rFonts w:cs="Arial"/>
              <w:bCs/>
              <w:sz w:val="16"/>
              <w:szCs w:val="16"/>
            </w:rPr>
            <w:fldChar w:fldCharType="end"/>
          </w:r>
        </w:p>
        <w:p w14:paraId="6DDF0A48" w14:textId="77777777" w:rsidR="00CC1709" w:rsidRDefault="00CC1709" w:rsidP="00CC1467">
          <w:pPr>
            <w:overflowPunct/>
            <w:autoSpaceDE/>
            <w:autoSpaceDN/>
            <w:adjustRightInd/>
            <w:spacing w:after="0"/>
            <w:jc w:val="right"/>
            <w:textAlignment w:val="auto"/>
            <w:rPr>
              <w:b/>
              <w:sz w:val="14"/>
              <w:szCs w:val="24"/>
              <w:lang w:eastAsia="en-GB"/>
            </w:rPr>
          </w:pPr>
        </w:p>
      </w:tc>
    </w:tr>
  </w:tbl>
  <w:p w14:paraId="5ED17C07" w14:textId="77777777" w:rsidR="00CC1709" w:rsidRPr="00D71EA3" w:rsidRDefault="00CC1709" w:rsidP="00D71EA3">
    <w:pPr>
      <w:pStyle w:val="Header"/>
    </w:pPr>
    <w:r>
      <w:rPr>
        <w:rFonts w:ascii="Times New Roman" w:hAnsi="Times New Roman"/>
        <w:noProof/>
        <w:sz w:val="24"/>
        <w:lang w:val="en-US"/>
      </w:rPr>
      <mc:AlternateContent>
        <mc:Choice Requires="wpg">
          <w:drawing>
            <wp:anchor distT="0" distB="0" distL="114300" distR="114300" simplePos="0" relativeHeight="251658240" behindDoc="0" locked="0" layoutInCell="1" hidden="1" allowOverlap="1" wp14:anchorId="0BF56637" wp14:editId="605F085F">
              <wp:simplePos x="0" y="0"/>
              <wp:positionH relativeFrom="page">
                <wp:align>right</wp:align>
              </wp:positionH>
              <wp:positionV relativeFrom="page">
                <wp:align>top</wp:align>
              </wp:positionV>
              <wp:extent cx="1213200" cy="1137600"/>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6" name="Text Box 13"/>
                      <wps:cNvSpPr txBox="1"/>
                      <wps:spPr>
                        <a:xfrm rot="2703337">
                          <a:off x="422315" y="330199"/>
                          <a:ext cx="736909" cy="289846"/>
                        </a:xfrm>
                        <a:prstGeom prst="rect">
                          <a:avLst/>
                        </a:prstGeom>
                        <a:solidFill>
                          <a:srgbClr val="16253F">
                            <a:alpha val="0"/>
                          </a:srgbClr>
                        </a:solidFill>
                        <a:ln w="6350">
                          <a:noFill/>
                        </a:ln>
                      </wps:spPr>
                      <wps:txbx>
                        <w:txbxContent>
                          <w:p w14:paraId="56F77A30" w14:textId="77777777" w:rsidR="00CC1709" w:rsidRDefault="00CC1709"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0BF56637" id="_x0000_s1033" style="position:absolute;left:0;text-align:left;margin-left:44.35pt;margin-top:0;width:95.55pt;height:89.55pt;z-index:251658240;visibility:hidden;mso-position-horizontal:right;mso-position-horizontal-relative:page;mso-position-vertical:top;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34"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35"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56F77A30" w14:textId="77777777" w:rsidR="00CC1709" w:rsidRDefault="00CC1709"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6362"/>
      <w:gridCol w:w="4348"/>
    </w:tblGrid>
    <w:tr w:rsidR="00CC1709" w14:paraId="45CDCD80" w14:textId="77777777" w:rsidTr="001013F0">
      <w:tc>
        <w:tcPr>
          <w:tcW w:w="2970" w:type="pct"/>
          <w:shd w:val="clear" w:color="auto" w:fill="auto"/>
        </w:tcPr>
        <w:p w14:paraId="676A41EB" w14:textId="77777777" w:rsidR="00CC1709" w:rsidRDefault="00CC1709" w:rsidP="00CC1467">
          <w:pPr>
            <w:spacing w:after="0"/>
            <w:rPr>
              <w:sz w:val="14"/>
              <w:szCs w:val="24"/>
              <w:lang w:eastAsia="en-GB"/>
            </w:rPr>
          </w:pPr>
          <w:bookmarkStart w:id="43" w:name="bmFirmLogo"/>
          <w:bookmarkStart w:id="44" w:name="_Hlk79065469"/>
          <w:bookmarkEnd w:id="43"/>
        </w:p>
      </w:tc>
      <w:tc>
        <w:tcPr>
          <w:tcW w:w="2030" w:type="pct"/>
          <w:shd w:val="clear" w:color="auto" w:fill="auto"/>
        </w:tcPr>
        <w:p w14:paraId="726FCB0E" w14:textId="77777777" w:rsidR="00CC1709" w:rsidRDefault="00CC1709" w:rsidP="00CC1467">
          <w:pPr>
            <w:overflowPunct/>
            <w:autoSpaceDE/>
            <w:autoSpaceDN/>
            <w:adjustRightInd/>
            <w:spacing w:after="0"/>
            <w:jc w:val="right"/>
            <w:textAlignment w:val="auto"/>
            <w:rPr>
              <w:b/>
              <w:sz w:val="14"/>
              <w:szCs w:val="24"/>
              <w:lang w:eastAsia="en-GB"/>
            </w:rPr>
          </w:pPr>
          <w:bookmarkStart w:id="45" w:name="bmStrictlyPrivateLegallyPrivilegedBlock"/>
          <w:bookmarkEnd w:id="45"/>
        </w:p>
      </w:tc>
    </w:tr>
  </w:tbl>
  <w:bookmarkEnd w:id="44"/>
  <w:p w14:paraId="03517342" w14:textId="77777777" w:rsidR="00CC1709" w:rsidRDefault="00CC1709" w:rsidP="00D71EA3">
    <w:pPr>
      <w:pStyle w:val="Header"/>
      <w:spacing w:after="360"/>
    </w:pPr>
    <w:r w:rsidRPr="0089353E">
      <w:rPr>
        <w:noProof/>
        <w:lang w:val="en-US"/>
      </w:rPr>
      <mc:AlternateContent>
        <mc:Choice Requires="wps">
          <w:drawing>
            <wp:anchor distT="0" distB="0" distL="114300" distR="114300" simplePos="0" relativeHeight="251660288" behindDoc="0" locked="0" layoutInCell="1" hidden="1" allowOverlap="1" wp14:anchorId="38D10DC9" wp14:editId="470AB9BA">
              <wp:simplePos x="0" y="0"/>
              <wp:positionH relativeFrom="margin">
                <wp:posOffset>-487123</wp:posOffset>
              </wp:positionH>
              <wp:positionV relativeFrom="paragraph">
                <wp:posOffset>-683634</wp:posOffset>
              </wp:positionV>
              <wp:extent cx="635000" cy="12700"/>
              <wp:effectExtent l="0" t="0" r="0" b="0"/>
              <wp:wrapNone/>
              <wp:docPr id="41" name="TxtDocInfo" hidden="1"/>
              <wp:cNvGraphicFramePr/>
              <a:graphic xmlns:a="http://schemas.openxmlformats.org/drawingml/2006/main">
                <a:graphicData uri="http://schemas.microsoft.com/office/word/2010/wordprocessingShape">
                  <wps:wsp>
                    <wps:cNvSpPr txBox="1"/>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70116B10" w14:textId="77777777" w:rsidR="00CC1709" w:rsidRPr="00094D3F" w:rsidRDefault="00CC1709" w:rsidP="00C26AFA">
                          <w:pPr>
                            <w:spacing w:after="0"/>
                            <w:rPr>
                              <w:sz w:val="16"/>
                              <w:szCs w:val="16"/>
                            </w:rPr>
                          </w:pPr>
                          <w:r w:rsidRPr="00094D3F">
                            <w:rPr>
                              <w:sz w:val="16"/>
                              <w:szCs w:val="16"/>
                            </w:rPr>
                            <w:t>Doc Info</w:t>
                          </w:r>
                        </w:p>
                        <w:p w14:paraId="67454038" w14:textId="77777777" w:rsidR="00CC1709" w:rsidRPr="00094D3F" w:rsidRDefault="00CC1709" w:rsidP="00C26AFA">
                          <w:pPr>
                            <w:spacing w:after="0"/>
                            <w:rPr>
                              <w:sz w:val="16"/>
                              <w:szCs w:val="16"/>
                            </w:rPr>
                          </w:pPr>
                          <w:r>
                            <w:rPr>
                              <w:sz w:val="16"/>
                              <w:szCs w:val="16"/>
                            </w:rPr>
                            <w:t xml:space="preserve">Branding: </w:t>
                          </w:r>
                          <w:bookmarkStart w:id="46" w:name="bmBrandingStatus"/>
                          <w:bookmarkEnd w:id="46"/>
                        </w:p>
                        <w:p w14:paraId="66BD847A" w14:textId="77777777" w:rsidR="00CC1709" w:rsidRDefault="00CC1709" w:rsidP="00C26AFA">
                          <w:pPr>
                            <w:spacing w:after="0"/>
                            <w:rPr>
                              <w:sz w:val="16"/>
                              <w:szCs w:val="16"/>
                            </w:rPr>
                          </w:pPr>
                          <w:r>
                            <w:rPr>
                              <w:sz w:val="16"/>
                              <w:szCs w:val="16"/>
                            </w:rPr>
                            <w:t xml:space="preserve">FirmNameShort: </w:t>
                          </w:r>
                          <w:bookmarkStart w:id="47" w:name="bmBrandingFirmShortName"/>
                          <w:r>
                            <w:rPr>
                              <w:sz w:val="16"/>
                              <w:szCs w:val="16"/>
                            </w:rPr>
                            <w:t>DLA Piper</w:t>
                          </w:r>
                          <w:bookmarkEnd w:id="47"/>
                        </w:p>
                        <w:p w14:paraId="0F9017E3" w14:textId="77777777" w:rsidR="00CC1709" w:rsidRDefault="00CC1709" w:rsidP="00C26AFA">
                          <w:pPr>
                            <w:spacing w:after="0"/>
                            <w:rPr>
                              <w:sz w:val="16"/>
                              <w:szCs w:val="16"/>
                            </w:rPr>
                          </w:pPr>
                          <w:r>
                            <w:rPr>
                              <w:sz w:val="16"/>
                              <w:szCs w:val="16"/>
                            </w:rPr>
                            <w:t>IncludeAppendix:</w:t>
                          </w:r>
                          <w:r w:rsidRPr="00826401">
                            <w:t xml:space="preserve"> </w:t>
                          </w:r>
                          <w:bookmarkStart w:id="48" w:name="bmIncludeAppendices"/>
                          <w:r w:rsidRPr="00826401">
                            <w:rPr>
                              <w:sz w:val="16"/>
                              <w:szCs w:val="16"/>
                            </w:rPr>
                            <w:t>bmIncludeAppendix</w:t>
                          </w:r>
                          <w:bookmarkEnd w:id="48"/>
                        </w:p>
                        <w:p w14:paraId="25F11198" w14:textId="77777777" w:rsidR="00CC1709" w:rsidRDefault="00CC1709" w:rsidP="00C26AFA">
                          <w:pPr>
                            <w:spacing w:after="0"/>
                            <w:rPr>
                              <w:sz w:val="16"/>
                              <w:szCs w:val="16"/>
                            </w:rPr>
                          </w:pPr>
                          <w:r>
                            <w:rPr>
                              <w:sz w:val="16"/>
                              <w:szCs w:val="16"/>
                            </w:rPr>
                            <w:t xml:space="preserve">IncludeSchedules: </w:t>
                          </w:r>
                          <w:bookmarkStart w:id="49" w:name="bmIncludeSchedules"/>
                          <w:r>
                            <w:rPr>
                              <w:sz w:val="16"/>
                              <w:szCs w:val="16"/>
                            </w:rPr>
                            <w:t>bmIncludeSchedules</w:t>
                          </w:r>
                          <w:bookmarkEnd w:id="49"/>
                        </w:p>
                        <w:p w14:paraId="2C3CBB8D" w14:textId="77777777" w:rsidR="00CC1709" w:rsidRDefault="00CC1709" w:rsidP="00C26AFA">
                          <w:pPr>
                            <w:spacing w:after="0"/>
                            <w:rPr>
                              <w:sz w:val="16"/>
                              <w:szCs w:val="16"/>
                            </w:rPr>
                          </w:pPr>
                          <w:r>
                            <w:rPr>
                              <w:sz w:val="16"/>
                              <w:szCs w:val="16"/>
                            </w:rPr>
                            <w:t xml:space="preserve">WaveformSelection: </w:t>
                          </w:r>
                          <w:bookmarkStart w:id="50" w:name="bmBrandingWaveformSelection"/>
                          <w:bookmarkEnd w:id="50"/>
                        </w:p>
                        <w:p w14:paraId="30F3E711" w14:textId="77777777" w:rsidR="00CC1709" w:rsidRDefault="00CC1709"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51" w:name="bmDocNameValue"/>
                          <w:r>
                            <w:t xml:space="preserve">Part A: Data Controller and Data Controller </w:t>
                          </w:r>
                          <w:bookmarkEnd w:id="51"/>
                        </w:p>
                        <w:p w14:paraId="17F43EA9" w14:textId="77777777" w:rsidR="00CC1709" w:rsidRDefault="00CC1709" w:rsidP="00C26AFA">
                          <w:pPr>
                            <w:spacing w:after="0"/>
                            <w:rPr>
                              <w:sz w:val="16"/>
                              <w:szCs w:val="16"/>
                            </w:rPr>
                          </w:pPr>
                          <w:r>
                            <w:rPr>
                              <w:sz w:val="16"/>
                              <w:szCs w:val="16"/>
                            </w:rPr>
                            <w:t xml:space="preserve">Reg Text: </w:t>
                          </w:r>
                          <w:bookmarkStart w:id="52" w:name="bmDisclaimerStatus"/>
                          <w:r>
                            <w:rPr>
                              <w:sz w:val="16"/>
                              <w:szCs w:val="16"/>
                            </w:rPr>
                            <w:t>false</w:t>
                          </w:r>
                          <w:bookmarkEnd w:id="52"/>
                        </w:p>
                        <w:tbl>
                          <w:tblPr>
                            <w:tblW w:w="0" w:type="auto"/>
                            <w:tblBorders>
                              <w:top w:val="single" w:sz="4" w:space="0" w:color="7D7D7D"/>
                            </w:tblBorders>
                            <w:tblLook w:val="04A0" w:firstRow="1" w:lastRow="0" w:firstColumn="1" w:lastColumn="0" w:noHBand="0" w:noVBand="1"/>
                          </w:tblPr>
                          <w:tblGrid>
                            <w:gridCol w:w="1069"/>
                            <w:gridCol w:w="222"/>
                          </w:tblGrid>
                          <w:tr w:rsidR="00CC1709" w14:paraId="7B812EFF" w14:textId="77777777" w:rsidTr="00940A73">
                            <w:trPr>
                              <w:trHeight w:val="80"/>
                            </w:trPr>
                            <w:tc>
                              <w:tcPr>
                                <w:tcW w:w="7938" w:type="dxa"/>
                                <w:tcBorders>
                                  <w:top w:val="single" w:sz="4" w:space="0" w:color="auto"/>
                                  <w:left w:val="nil"/>
                                  <w:bottom w:val="nil"/>
                                  <w:right w:val="nil"/>
                                </w:tcBorders>
                                <w:vAlign w:val="bottom"/>
                                <w:hideMark/>
                              </w:tcPr>
                              <w:p w14:paraId="101497D0" w14:textId="77777777" w:rsidR="00CC1709" w:rsidRPr="00D71EA3" w:rsidRDefault="00CC1709" w:rsidP="00876B39">
                                <w:pPr>
                                  <w:overflowPunct/>
                                  <w:autoSpaceDE/>
                                  <w:autoSpaceDN/>
                                  <w:adjustRightInd/>
                                  <w:spacing w:before="60" w:after="60"/>
                                  <w:ind w:left="-108"/>
                                  <w:textAlignment w:val="auto"/>
                                  <w:rPr>
                                    <w:rFonts w:cs="Arial"/>
                                    <w:sz w:val="16"/>
                                    <w:szCs w:val="16"/>
                                    <w:lang w:eastAsia="en-GB"/>
                                  </w:rPr>
                                </w:pPr>
                                <w:bookmarkStart w:id="53"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0110C5CE" w14:textId="77777777" w:rsidR="00CC1709" w:rsidRPr="00D71EA3" w:rsidRDefault="00CC1709" w:rsidP="00876B39">
                                <w:pPr>
                                  <w:overflowPunct/>
                                  <w:autoSpaceDE/>
                                  <w:autoSpaceDN/>
                                  <w:adjustRightInd/>
                                  <w:spacing w:before="60" w:after="60"/>
                                  <w:ind w:right="-108"/>
                                  <w:jc w:val="right"/>
                                  <w:textAlignment w:val="auto"/>
                                  <w:rPr>
                                    <w:rFonts w:cs="Arial"/>
                                    <w:sz w:val="16"/>
                                    <w:szCs w:val="16"/>
                                    <w:lang w:eastAsia="en-GB"/>
                                  </w:rPr>
                                </w:pPr>
                                <w:r>
                                  <w:rPr>
                                    <w:rStyle w:val="PageNumber"/>
                                  </w:rPr>
                                  <w:t xml:space="preserve">  </w:t>
                                </w:r>
                              </w:p>
                            </w:tc>
                          </w:tr>
                          <w:bookmarkEnd w:id="53"/>
                        </w:tbl>
                        <w:p w14:paraId="25F4F190" w14:textId="77777777" w:rsidR="00CC1709" w:rsidRDefault="00CC1709" w:rsidP="00876B39">
                          <w:pPr>
                            <w:spacing w:after="0"/>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8D10DC9" id="_x0000_t202" coordsize="21600,21600" o:spt="202" path="m,l,21600r21600,l21600,xe">
              <v:stroke joinstyle="miter"/>
              <v:path gradientshapeok="t" o:connecttype="rect"/>
            </v:shapetype>
            <v:shape id="_x0000_s1036" type="#_x0000_t202" style="position:absolute;left:0;text-align:left;margin-left:-38.35pt;margin-top:-53.85pt;width:50pt;height:1pt;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" fillcolor="window" stroked="f" strokeweight=".5pt">
              <v:textbox>
                <w:txbxContent>
                  <w:p w14:paraId="70116B10" w14:textId="77777777" w:rsidR="00CC1709" w:rsidRPr="00094D3F" w:rsidRDefault="00CC1709" w:rsidP="00C26AFA">
                    <w:pPr>
                      <w:spacing w:after="0"/>
                      <w:rPr>
                        <w:sz w:val="16"/>
                        <w:szCs w:val="16"/>
                      </w:rPr>
                    </w:pPr>
                    <w:r w:rsidRPr="00094D3F">
                      <w:rPr>
                        <w:sz w:val="16"/>
                        <w:szCs w:val="16"/>
                      </w:rPr>
                      <w:t>Doc Info</w:t>
                    </w:r>
                  </w:p>
                  <w:p w14:paraId="67454038" w14:textId="77777777" w:rsidR="00CC1709" w:rsidRPr="00094D3F" w:rsidRDefault="00CC1709" w:rsidP="00C26AFA">
                    <w:pPr>
                      <w:spacing w:after="0"/>
                      <w:rPr>
                        <w:sz w:val="16"/>
                        <w:szCs w:val="16"/>
                      </w:rPr>
                    </w:pPr>
                    <w:r>
                      <w:rPr>
                        <w:sz w:val="16"/>
                        <w:szCs w:val="16"/>
                      </w:rPr>
                      <w:t xml:space="preserve">Branding: </w:t>
                    </w:r>
                    <w:bookmarkStart w:id="47" w:name="bmBrandingStatus"/>
                    <w:bookmarkEnd w:id="47"/>
                  </w:p>
                  <w:p w14:paraId="66BD847A" w14:textId="77777777" w:rsidR="00CC1709" w:rsidRDefault="00CC1709" w:rsidP="00C26AFA">
                    <w:pPr>
                      <w:spacing w:after="0"/>
                      <w:rPr>
                        <w:sz w:val="16"/>
                        <w:szCs w:val="16"/>
                      </w:rPr>
                    </w:pPr>
                    <w:r>
                      <w:rPr>
                        <w:sz w:val="16"/>
                        <w:szCs w:val="16"/>
                      </w:rPr>
                      <w:t xml:space="preserve">FirmNameShort: </w:t>
                    </w:r>
                    <w:bookmarkStart w:id="48" w:name="bmBrandingFirmShortName"/>
                    <w:r>
                      <w:rPr>
                        <w:sz w:val="16"/>
                        <w:szCs w:val="16"/>
                      </w:rPr>
                      <w:t>DLA Piper</w:t>
                    </w:r>
                    <w:bookmarkEnd w:id="48"/>
                  </w:p>
                  <w:p w14:paraId="0F9017E3" w14:textId="77777777" w:rsidR="00CC1709" w:rsidRDefault="00CC1709" w:rsidP="00C26AFA">
                    <w:pPr>
                      <w:spacing w:after="0"/>
                      <w:rPr>
                        <w:sz w:val="16"/>
                        <w:szCs w:val="16"/>
                      </w:rPr>
                    </w:pPr>
                    <w:r>
                      <w:rPr>
                        <w:sz w:val="16"/>
                        <w:szCs w:val="16"/>
                      </w:rPr>
                      <w:t>IncludeAppendix:</w:t>
                    </w:r>
                    <w:r w:rsidRPr="00826401">
                      <w:t xml:space="preserve"> </w:t>
                    </w:r>
                    <w:bookmarkStart w:id="49" w:name="bmIncludeAppendices"/>
                    <w:r w:rsidRPr="00826401">
                      <w:rPr>
                        <w:sz w:val="16"/>
                        <w:szCs w:val="16"/>
                      </w:rPr>
                      <w:t>bmIncludeAppendix</w:t>
                    </w:r>
                    <w:bookmarkEnd w:id="49"/>
                  </w:p>
                  <w:p w14:paraId="25F11198" w14:textId="77777777" w:rsidR="00CC1709" w:rsidRDefault="00CC1709" w:rsidP="00C26AFA">
                    <w:pPr>
                      <w:spacing w:after="0"/>
                      <w:rPr>
                        <w:sz w:val="16"/>
                        <w:szCs w:val="16"/>
                      </w:rPr>
                    </w:pPr>
                    <w:r>
                      <w:rPr>
                        <w:sz w:val="16"/>
                        <w:szCs w:val="16"/>
                      </w:rPr>
                      <w:t xml:space="preserve">IncludeSchedules: </w:t>
                    </w:r>
                    <w:bookmarkStart w:id="50" w:name="bmIncludeSchedules"/>
                    <w:r>
                      <w:rPr>
                        <w:sz w:val="16"/>
                        <w:szCs w:val="16"/>
                      </w:rPr>
                      <w:t>bmIncludeSchedules</w:t>
                    </w:r>
                    <w:bookmarkEnd w:id="50"/>
                  </w:p>
                  <w:p w14:paraId="2C3CBB8D" w14:textId="77777777" w:rsidR="00CC1709" w:rsidRDefault="00CC1709" w:rsidP="00C26AFA">
                    <w:pPr>
                      <w:spacing w:after="0"/>
                      <w:rPr>
                        <w:sz w:val="16"/>
                        <w:szCs w:val="16"/>
                      </w:rPr>
                    </w:pPr>
                    <w:r>
                      <w:rPr>
                        <w:sz w:val="16"/>
                        <w:szCs w:val="16"/>
                      </w:rPr>
                      <w:t xml:space="preserve">WaveformSelection: </w:t>
                    </w:r>
                    <w:bookmarkStart w:id="51" w:name="bmBrandingWaveformSelection"/>
                    <w:bookmarkEnd w:id="51"/>
                  </w:p>
                  <w:p w14:paraId="30F3E711" w14:textId="77777777" w:rsidR="00CC1709" w:rsidRDefault="00CC1709"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52" w:name="bmDocNameValue"/>
                    <w:r>
                      <w:t xml:space="preserve">Part A: Data Controller and Data Controller </w:t>
                    </w:r>
                    <w:bookmarkEnd w:id="52"/>
                  </w:p>
                  <w:p w14:paraId="17F43EA9" w14:textId="77777777" w:rsidR="00CC1709" w:rsidRDefault="00CC1709" w:rsidP="00C26AFA">
                    <w:pPr>
                      <w:spacing w:after="0"/>
                      <w:rPr>
                        <w:sz w:val="16"/>
                        <w:szCs w:val="16"/>
                      </w:rPr>
                    </w:pPr>
                    <w:r>
                      <w:rPr>
                        <w:sz w:val="16"/>
                        <w:szCs w:val="16"/>
                      </w:rPr>
                      <w:t xml:space="preserve">Reg Text: </w:t>
                    </w:r>
                    <w:bookmarkStart w:id="53" w:name="bmDisclaimerStatus"/>
                    <w:r>
                      <w:rPr>
                        <w:sz w:val="16"/>
                        <w:szCs w:val="16"/>
                      </w:rPr>
                      <w:t>false</w:t>
                    </w:r>
                    <w:bookmarkEnd w:id="53"/>
                  </w:p>
                  <w:tbl>
                    <w:tblPr>
                      <w:tblW w:w="0" w:type="auto"/>
                      <w:tblBorders>
                        <w:top w:val="single" w:sz="4" w:space="0" w:color="7D7D7D"/>
                      </w:tblBorders>
                      <w:tblLook w:val="04A0" w:firstRow="1" w:lastRow="0" w:firstColumn="1" w:lastColumn="0" w:noHBand="0" w:noVBand="1"/>
                    </w:tblPr>
                    <w:tblGrid>
                      <w:gridCol w:w="1069"/>
                      <w:gridCol w:w="222"/>
                    </w:tblGrid>
                    <w:tr w:rsidR="00CC1709" w14:paraId="7B812EFF" w14:textId="77777777" w:rsidTr="00940A73">
                      <w:trPr>
                        <w:trHeight w:val="80"/>
                      </w:trPr>
                      <w:tc>
                        <w:tcPr>
                          <w:tcW w:w="7938" w:type="dxa"/>
                          <w:tcBorders>
                            <w:top w:val="single" w:sz="4" w:space="0" w:color="auto"/>
                            <w:left w:val="nil"/>
                            <w:bottom w:val="nil"/>
                            <w:right w:val="nil"/>
                          </w:tcBorders>
                          <w:vAlign w:val="bottom"/>
                          <w:hideMark/>
                        </w:tcPr>
                        <w:p w14:paraId="101497D0" w14:textId="77777777" w:rsidR="00CC1709" w:rsidRPr="00D71EA3" w:rsidRDefault="00CC1709" w:rsidP="00876B39">
                          <w:pPr>
                            <w:overflowPunct/>
                            <w:autoSpaceDE/>
                            <w:autoSpaceDN/>
                            <w:adjustRightInd/>
                            <w:spacing w:before="60" w:after="60"/>
                            <w:ind w:left="-108"/>
                            <w:textAlignment w:val="auto"/>
                            <w:rPr>
                              <w:rFonts w:cs="Arial"/>
                              <w:sz w:val="16"/>
                              <w:szCs w:val="16"/>
                              <w:lang w:eastAsia="en-GB"/>
                            </w:rPr>
                          </w:pPr>
                          <w:bookmarkStart w:id="54"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0110C5CE" w14:textId="77777777" w:rsidR="00CC1709" w:rsidRPr="00D71EA3" w:rsidRDefault="00CC1709" w:rsidP="00876B39">
                          <w:pPr>
                            <w:overflowPunct/>
                            <w:autoSpaceDE/>
                            <w:autoSpaceDN/>
                            <w:adjustRightInd/>
                            <w:spacing w:before="60" w:after="60"/>
                            <w:ind w:right="-108"/>
                            <w:jc w:val="right"/>
                            <w:textAlignment w:val="auto"/>
                            <w:rPr>
                              <w:rFonts w:cs="Arial"/>
                              <w:sz w:val="16"/>
                              <w:szCs w:val="16"/>
                              <w:lang w:eastAsia="en-GB"/>
                            </w:rPr>
                          </w:pPr>
                          <w:r>
                            <w:rPr>
                              <w:rStyle w:val="PageNumber"/>
                            </w:rPr>
                            <w:t xml:space="preserve">  </w:t>
                          </w:r>
                        </w:p>
                      </w:tc>
                    </w:tr>
                    <w:bookmarkEnd w:id="54"/>
                  </w:tbl>
                  <w:p w14:paraId="25F4F190" w14:textId="77777777" w:rsidR="00CC1709" w:rsidRDefault="00CC1709" w:rsidP="00876B39">
                    <w:pPr>
                      <w:spacing w:after="0"/>
                      <w:rPr>
                        <w:sz w:val="16"/>
                        <w:szCs w:val="16"/>
                      </w:rPr>
                    </w:pPr>
                  </w:p>
                </w:txbxContent>
              </v:textbox>
              <w10:wrap anchorx="margin"/>
            </v:shape>
          </w:pict>
        </mc:Fallback>
      </mc:AlternateContent>
    </w:r>
    <w:r>
      <w:rPr>
        <w:rFonts w:ascii="Times New Roman" w:hAnsi="Times New Roman"/>
        <w:noProof/>
        <w:sz w:val="24"/>
        <w:lang w:val="en-US"/>
      </w:rPr>
      <mc:AlternateContent>
        <mc:Choice Requires="wpg">
          <w:drawing>
            <wp:anchor distT="0" distB="0" distL="114300" distR="114300" simplePos="0" relativeHeight="251662336" behindDoc="0" locked="0" layoutInCell="1" hidden="1" allowOverlap="1" wp14:anchorId="0183E905" wp14:editId="3C8F0D21">
              <wp:simplePos x="0" y="0"/>
              <wp:positionH relativeFrom="page">
                <wp:align>right</wp:align>
              </wp:positionH>
              <wp:positionV relativeFrom="page">
                <wp:posOffset>0</wp:posOffset>
              </wp:positionV>
              <wp:extent cx="1213200" cy="1137600"/>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8" name="Text Box 13"/>
                      <wps:cNvSpPr txBox="1"/>
                      <wps:spPr>
                        <a:xfrm rot="2703337">
                          <a:off x="422315" y="330199"/>
                          <a:ext cx="736909" cy="289846"/>
                        </a:xfrm>
                        <a:prstGeom prst="rect">
                          <a:avLst/>
                        </a:prstGeom>
                        <a:solidFill>
                          <a:srgbClr val="16253F">
                            <a:alpha val="0"/>
                          </a:srgbClr>
                        </a:solidFill>
                        <a:ln w="6350">
                          <a:noFill/>
                        </a:ln>
                      </wps:spPr>
                      <wps:txbx>
                        <w:txbxContent>
                          <w:p w14:paraId="0274F7E2" w14:textId="77777777" w:rsidR="00CC1709" w:rsidRDefault="00CC1709"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0183E905" id="_x0000_s1037" style="position:absolute;left:0;text-align:left;margin-left:44.35pt;margin-top:0;width:95.55pt;height:89.55pt;z-index:251662336;visibility:hidden;mso-position-horizontal:right;mso-position-horizontal-relative:page;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8"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 id="Text Box 13" o:spid="_x0000_s1039"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0274F7E2" w14:textId="77777777" w:rsidR="00CC1709" w:rsidRDefault="00CC1709"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00002F"/>
    <w:multiLevelType w:val="multilevel"/>
    <w:tmpl w:val="E91ECE24"/>
    <w:lvl w:ilvl="0">
      <w:start w:val="1"/>
      <w:numFmt w:val="decimal"/>
      <w:pStyle w:val="Level1"/>
      <w:lvlText w:val="%1"/>
      <w:lvlJc w:val="left"/>
      <w:pPr>
        <w:widowControl w:val="0"/>
        <w:tabs>
          <w:tab w:val="num" w:pos="680"/>
        </w:tabs>
        <w:autoSpaceDE w:val="0"/>
        <w:autoSpaceDN w:val="0"/>
        <w:adjustRightInd w:val="0"/>
        <w:ind w:left="680" w:hanging="680"/>
      </w:pPr>
      <w:rPr>
        <w:rFonts w:ascii="Arial" w:hAnsi="Arial" w:cs="Arial"/>
        <w:b/>
        <w:bCs/>
        <w:i w:val="0"/>
        <w:iCs w:val="0"/>
        <w:sz w:val="22"/>
        <w:szCs w:val="22"/>
      </w:rPr>
    </w:lvl>
    <w:lvl w:ilvl="1">
      <w:start w:val="1"/>
      <w:numFmt w:val="decimal"/>
      <w:pStyle w:val="Level2"/>
      <w:lvlText w:val="%1.%2"/>
      <w:lvlJc w:val="left"/>
      <w:pPr>
        <w:widowControl w:val="0"/>
        <w:tabs>
          <w:tab w:val="num" w:pos="680"/>
        </w:tabs>
        <w:autoSpaceDE w:val="0"/>
        <w:autoSpaceDN w:val="0"/>
        <w:adjustRightInd w:val="0"/>
        <w:ind w:left="680" w:hanging="680"/>
      </w:pPr>
      <w:rPr>
        <w:rFonts w:ascii="Arial" w:hAnsi="Arial" w:cs="Arial"/>
        <w:b/>
        <w:bCs/>
        <w:i w:val="0"/>
        <w:iCs w:val="0"/>
        <w:sz w:val="21"/>
        <w:szCs w:val="21"/>
      </w:rPr>
    </w:lvl>
    <w:lvl w:ilvl="2">
      <w:start w:val="1"/>
      <w:numFmt w:val="decimal"/>
      <w:pStyle w:val="Level3"/>
      <w:lvlText w:val="%1.%2.%3"/>
      <w:lvlJc w:val="left"/>
      <w:pPr>
        <w:widowControl w:val="0"/>
        <w:tabs>
          <w:tab w:val="num" w:pos="1361"/>
        </w:tabs>
        <w:autoSpaceDE w:val="0"/>
        <w:autoSpaceDN w:val="0"/>
        <w:adjustRightInd w:val="0"/>
        <w:ind w:left="1361" w:hanging="681"/>
      </w:pPr>
      <w:rPr>
        <w:rFonts w:ascii="Arial" w:hAnsi="Arial" w:cs="Arial"/>
        <w:b/>
        <w:bCs/>
        <w:i w:val="0"/>
        <w:iCs w:val="0"/>
        <w:sz w:val="17"/>
        <w:szCs w:val="17"/>
      </w:rPr>
    </w:lvl>
    <w:lvl w:ilvl="3">
      <w:start w:val="1"/>
      <w:numFmt w:val="lowerRoman"/>
      <w:pStyle w:val="Level4"/>
      <w:lvlText w:val="(%4)"/>
      <w:lvlJc w:val="left"/>
      <w:pPr>
        <w:widowControl w:val="0"/>
        <w:tabs>
          <w:tab w:val="num" w:pos="2041"/>
        </w:tabs>
        <w:autoSpaceDE w:val="0"/>
        <w:autoSpaceDN w:val="0"/>
        <w:adjustRightInd w:val="0"/>
        <w:ind w:left="2041" w:hanging="680"/>
      </w:pPr>
      <w:rPr>
        <w:rFonts w:ascii="Arial" w:hAnsi="Arial" w:cs="Arial"/>
        <w:b w:val="0"/>
        <w:bCs w:val="0"/>
        <w:i w:val="0"/>
        <w:iCs w:val="0"/>
        <w:sz w:val="20"/>
        <w:szCs w:val="20"/>
      </w:rPr>
    </w:lvl>
    <w:lvl w:ilvl="4">
      <w:start w:val="1"/>
      <w:numFmt w:val="lowerLetter"/>
      <w:pStyle w:val="Level5"/>
      <w:lvlText w:val="(%5)"/>
      <w:lvlJc w:val="left"/>
      <w:pPr>
        <w:widowControl w:val="0"/>
        <w:tabs>
          <w:tab w:val="num" w:pos="2608"/>
        </w:tabs>
        <w:autoSpaceDE w:val="0"/>
        <w:autoSpaceDN w:val="0"/>
        <w:adjustRightInd w:val="0"/>
        <w:ind w:left="2608" w:hanging="567"/>
      </w:pPr>
      <w:rPr>
        <w:rFonts w:ascii="Arial" w:hAnsi="Arial" w:cs="Arial"/>
        <w:b w:val="0"/>
        <w:bCs w:val="0"/>
        <w:i w:val="0"/>
        <w:iCs w:val="0"/>
        <w:sz w:val="20"/>
        <w:szCs w:val="20"/>
      </w:rPr>
    </w:lvl>
    <w:lvl w:ilvl="5">
      <w:start w:val="1"/>
      <w:numFmt w:val="upperRoman"/>
      <w:pStyle w:val="Level6"/>
      <w:lvlText w:val="(%6)"/>
      <w:lvlJc w:val="left"/>
      <w:pPr>
        <w:widowControl w:val="0"/>
        <w:tabs>
          <w:tab w:val="num" w:pos="3289"/>
        </w:tabs>
        <w:autoSpaceDE w:val="0"/>
        <w:autoSpaceDN w:val="0"/>
        <w:adjustRightInd w:val="0"/>
        <w:ind w:left="3289" w:hanging="681"/>
      </w:pPr>
      <w:rPr>
        <w:rFonts w:ascii="Arial" w:hAnsi="Arial" w:cs="Arial"/>
        <w:b w:val="0"/>
        <w:bCs w:val="0"/>
        <w:i w:val="0"/>
        <w:iCs w:val="0"/>
        <w:sz w:val="20"/>
        <w:szCs w:val="20"/>
      </w:rPr>
    </w:lvl>
    <w:lvl w:ilvl="6">
      <w:start w:val="1"/>
      <w:numFmt w:val="none"/>
      <w:lvlText w:val=""/>
      <w:lvlJc w:val="left"/>
      <w:pPr>
        <w:widowControl w:val="0"/>
        <w:tabs>
          <w:tab w:val="num" w:pos="3240"/>
        </w:tabs>
        <w:autoSpaceDE w:val="0"/>
        <w:autoSpaceDN w:val="0"/>
        <w:adjustRightInd w:val="0"/>
        <w:ind w:left="3240" w:hanging="1080"/>
      </w:pPr>
      <w:rPr>
        <w:rFonts w:ascii="Times New Roman" w:hAnsi="Times New Roman" w:cs="Times New Roman"/>
        <w:sz w:val="22"/>
        <w:szCs w:val="22"/>
      </w:rPr>
    </w:lvl>
    <w:lvl w:ilvl="7">
      <w:start w:val="1"/>
      <w:numFmt w:val="none"/>
      <w:lvlText w:val=""/>
      <w:lvlJc w:val="left"/>
      <w:pPr>
        <w:widowControl w:val="0"/>
        <w:tabs>
          <w:tab w:val="num" w:pos="3744"/>
        </w:tabs>
        <w:autoSpaceDE w:val="0"/>
        <w:autoSpaceDN w:val="0"/>
        <w:adjustRightInd w:val="0"/>
        <w:ind w:left="3744" w:hanging="1224"/>
      </w:pPr>
      <w:rPr>
        <w:rFonts w:ascii="Times New Roman" w:hAnsi="Times New Roman" w:cs="Times New Roman"/>
        <w:sz w:val="22"/>
        <w:szCs w:val="22"/>
      </w:rPr>
    </w:lvl>
    <w:lvl w:ilvl="8">
      <w:start w:val="1"/>
      <w:numFmt w:val="none"/>
      <w:lvlText w:val=""/>
      <w:lvlJc w:val="left"/>
      <w:pPr>
        <w:widowControl w:val="0"/>
        <w:tabs>
          <w:tab w:val="num" w:pos="4320"/>
        </w:tabs>
        <w:autoSpaceDE w:val="0"/>
        <w:autoSpaceDN w:val="0"/>
        <w:adjustRightInd w:val="0"/>
        <w:ind w:left="4320" w:hanging="1440"/>
      </w:pPr>
      <w:rPr>
        <w:rFonts w:ascii="Times New Roman" w:hAnsi="Times New Roman" w:cs="Times New Roman"/>
        <w:sz w:val="22"/>
        <w:szCs w:val="22"/>
      </w:rPr>
    </w:lvl>
  </w:abstractNum>
  <w:abstractNum w:abstractNumId="6" w15:restartNumberingAfterBreak="0">
    <w:nsid w:val="034822F4"/>
    <w:multiLevelType w:val="multilevel"/>
    <w:tmpl w:val="75B2961C"/>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990"/>
        </w:tabs>
        <w:ind w:left="990" w:hanging="720"/>
      </w:pPr>
      <w:rPr>
        <w:rFonts w:ascii="Times New Roman" w:hAnsi="Times New Roman" w:cs="Times New Roman" w:hint="default"/>
        <w:caps w:val="0"/>
        <w:sz w:val="22"/>
        <w:szCs w:val="22"/>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 w15:restartNumberingAfterBreak="0">
    <w:nsid w:val="04723DB5"/>
    <w:multiLevelType w:val="multilevel"/>
    <w:tmpl w:val="741CB5F0"/>
    <w:lvl w:ilvl="0">
      <w:start w:val="1"/>
      <w:numFmt w:val="lowerLetter"/>
      <w:lvlText w:val="(%1)"/>
      <w:lvlJc w:val="left"/>
      <w:pPr>
        <w:tabs>
          <w:tab w:val="num" w:pos="1800"/>
        </w:tabs>
        <w:ind w:left="1800" w:hanging="1080"/>
      </w:pPr>
      <w:rPr>
        <w:rFonts w:hint="default"/>
        <w:caps w:val="0"/>
        <w:effect w:val="none"/>
      </w:rPr>
    </w:lvl>
    <w:lvl w:ilvl="1">
      <w:start w:val="1"/>
      <w:numFmt w:val="lowerRoman"/>
      <w:lvlText w:val="(%2)"/>
      <w:lvlJc w:val="left"/>
      <w:pPr>
        <w:tabs>
          <w:tab w:val="num" w:pos="2880"/>
        </w:tabs>
        <w:ind w:left="2880" w:hanging="1080"/>
      </w:pPr>
      <w:rPr>
        <w:rFonts w:hint="default"/>
        <w:caps w:val="0"/>
        <w:effect w:val="none"/>
      </w:rPr>
    </w:lvl>
    <w:lvl w:ilvl="2">
      <w:start w:val="1"/>
      <w:numFmt w:val="none"/>
      <w:lvlText w:val=""/>
      <w:lvlJc w:val="left"/>
      <w:pPr>
        <w:tabs>
          <w:tab w:val="num" w:pos="2880"/>
        </w:tabs>
        <w:ind w:left="2880" w:hanging="1080"/>
      </w:pPr>
      <w:rPr>
        <w:rFonts w:hint="default"/>
        <w:caps w:val="0"/>
        <w:effect w:val="none"/>
      </w:rPr>
    </w:lvl>
    <w:lvl w:ilvl="3">
      <w:start w:val="1"/>
      <w:numFmt w:val="none"/>
      <w:lvlText w:val=""/>
      <w:lvlJc w:val="left"/>
      <w:pPr>
        <w:tabs>
          <w:tab w:val="num" w:pos="2880"/>
        </w:tabs>
        <w:ind w:left="2880" w:hanging="1080"/>
      </w:pPr>
      <w:rPr>
        <w:rFonts w:hint="default"/>
        <w:caps w:val="0"/>
        <w:effect w:val="none"/>
      </w:rPr>
    </w:lvl>
    <w:lvl w:ilvl="4">
      <w:start w:val="1"/>
      <w:numFmt w:val="none"/>
      <w:lvlText w:val=""/>
      <w:lvlJc w:val="left"/>
      <w:pPr>
        <w:tabs>
          <w:tab w:val="num" w:pos="2880"/>
        </w:tabs>
        <w:ind w:left="2880" w:hanging="108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pStyle w:val="DefinitionNumbering8"/>
      <w:lvlText w:val=""/>
      <w:lvlJc w:val="left"/>
      <w:pPr>
        <w:tabs>
          <w:tab w:val="num" w:pos="2880"/>
        </w:tabs>
        <w:ind w:left="2880" w:hanging="1080"/>
      </w:pPr>
      <w:rPr>
        <w:rFonts w:hint="default"/>
        <w:caps w:val="0"/>
        <w:effect w:val="none"/>
      </w:rPr>
    </w:lvl>
    <w:lvl w:ilvl="8">
      <w:start w:val="1"/>
      <w:numFmt w:val="none"/>
      <w:pStyle w:val="DefinitionNumbering9"/>
      <w:lvlText w:val=""/>
      <w:lvlJc w:val="left"/>
      <w:pPr>
        <w:tabs>
          <w:tab w:val="num" w:pos="2880"/>
        </w:tabs>
        <w:ind w:left="2880" w:hanging="1080"/>
      </w:pPr>
      <w:rPr>
        <w:rFonts w:hint="default"/>
        <w:caps w:val="0"/>
        <w:effect w:val="none"/>
      </w:rPr>
    </w:lvl>
  </w:abstractNum>
  <w:abstractNum w:abstractNumId="8" w15:restartNumberingAfterBreak="0">
    <w:nsid w:val="068678F6"/>
    <w:multiLevelType w:val="hybridMultilevel"/>
    <w:tmpl w:val="06B494B0"/>
    <w:lvl w:ilvl="0" w:tplc="DF066762">
      <w:start w:val="1"/>
      <w:numFmt w:val="bullet"/>
      <w:lvlText w:val=""/>
      <w:lvlJc w:val="left"/>
      <w:pPr>
        <w:ind w:left="1500" w:hanging="360"/>
      </w:pPr>
      <w:rPr>
        <w:rFonts w:ascii="Symbol" w:hAnsi="Symbol" w:hint="default"/>
      </w:rPr>
    </w:lvl>
    <w:lvl w:ilvl="1" w:tplc="B542328E">
      <w:start w:val="2"/>
      <w:numFmt w:val="bullet"/>
      <w:lvlText w:val="-"/>
      <w:lvlJc w:val="left"/>
      <w:pPr>
        <w:ind w:left="2580" w:hanging="720"/>
      </w:pPr>
      <w:rPr>
        <w:rFonts w:ascii="Arial" w:eastAsia="STZhongsong" w:hAnsi="Arial" w:cs="Arial" w:hint="default"/>
      </w:rPr>
    </w:lvl>
    <w:lvl w:ilvl="2" w:tplc="E99A51AA" w:tentative="1">
      <w:start w:val="1"/>
      <w:numFmt w:val="bullet"/>
      <w:lvlText w:val=""/>
      <w:lvlJc w:val="left"/>
      <w:pPr>
        <w:ind w:left="2940" w:hanging="360"/>
      </w:pPr>
      <w:rPr>
        <w:rFonts w:ascii="Wingdings" w:hAnsi="Wingdings" w:hint="default"/>
      </w:rPr>
    </w:lvl>
    <w:lvl w:ilvl="3" w:tplc="3D3A3820" w:tentative="1">
      <w:start w:val="1"/>
      <w:numFmt w:val="bullet"/>
      <w:lvlText w:val=""/>
      <w:lvlJc w:val="left"/>
      <w:pPr>
        <w:ind w:left="3660" w:hanging="360"/>
      </w:pPr>
      <w:rPr>
        <w:rFonts w:ascii="Symbol" w:hAnsi="Symbol" w:hint="default"/>
      </w:rPr>
    </w:lvl>
    <w:lvl w:ilvl="4" w:tplc="9FF4D028" w:tentative="1">
      <w:start w:val="1"/>
      <w:numFmt w:val="bullet"/>
      <w:lvlText w:val="o"/>
      <w:lvlJc w:val="left"/>
      <w:pPr>
        <w:ind w:left="4380" w:hanging="360"/>
      </w:pPr>
      <w:rPr>
        <w:rFonts w:ascii="Courier New" w:hAnsi="Courier New" w:cs="Courier New" w:hint="default"/>
      </w:rPr>
    </w:lvl>
    <w:lvl w:ilvl="5" w:tplc="4F40A4B2" w:tentative="1">
      <w:start w:val="1"/>
      <w:numFmt w:val="bullet"/>
      <w:lvlText w:val=""/>
      <w:lvlJc w:val="left"/>
      <w:pPr>
        <w:ind w:left="5100" w:hanging="360"/>
      </w:pPr>
      <w:rPr>
        <w:rFonts w:ascii="Wingdings" w:hAnsi="Wingdings" w:hint="default"/>
      </w:rPr>
    </w:lvl>
    <w:lvl w:ilvl="6" w:tplc="C06EF858" w:tentative="1">
      <w:start w:val="1"/>
      <w:numFmt w:val="bullet"/>
      <w:lvlText w:val=""/>
      <w:lvlJc w:val="left"/>
      <w:pPr>
        <w:ind w:left="5820" w:hanging="360"/>
      </w:pPr>
      <w:rPr>
        <w:rFonts w:ascii="Symbol" w:hAnsi="Symbol" w:hint="default"/>
      </w:rPr>
    </w:lvl>
    <w:lvl w:ilvl="7" w:tplc="EBF007B6" w:tentative="1">
      <w:start w:val="1"/>
      <w:numFmt w:val="bullet"/>
      <w:lvlText w:val="o"/>
      <w:lvlJc w:val="left"/>
      <w:pPr>
        <w:ind w:left="6540" w:hanging="360"/>
      </w:pPr>
      <w:rPr>
        <w:rFonts w:ascii="Courier New" w:hAnsi="Courier New" w:cs="Courier New" w:hint="default"/>
      </w:rPr>
    </w:lvl>
    <w:lvl w:ilvl="8" w:tplc="13D8A626" w:tentative="1">
      <w:start w:val="1"/>
      <w:numFmt w:val="bullet"/>
      <w:lvlText w:val=""/>
      <w:lvlJc w:val="left"/>
      <w:pPr>
        <w:ind w:left="7260" w:hanging="360"/>
      </w:pPr>
      <w:rPr>
        <w:rFonts w:ascii="Wingdings" w:hAnsi="Wingdings" w:hint="default"/>
      </w:rPr>
    </w:lvl>
  </w:abstractNum>
  <w:abstractNum w:abstractNumId="9" w15:restartNumberingAfterBreak="0">
    <w:nsid w:val="071D1D74"/>
    <w:multiLevelType w:val="hybridMultilevel"/>
    <w:tmpl w:val="14B276DC"/>
    <w:lvl w:ilvl="0" w:tplc="6DC23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ED535B"/>
    <w:multiLevelType w:val="multilevel"/>
    <w:tmpl w:val="E5C8E63E"/>
    <w:name w:val="Plato Heading List"/>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720"/>
      </w:pPr>
      <w:rPr>
        <w:rFonts w:hint="default"/>
        <w:b w:val="0"/>
      </w:rPr>
    </w:lvl>
    <w:lvl w:ilvl="3">
      <w:start w:val="1"/>
      <w:numFmt w:val="decimal"/>
      <w:lvlText w:val="%4."/>
      <w:lvlJc w:val="left"/>
      <w:pPr>
        <w:ind w:left="3240" w:hanging="720"/>
      </w:pPr>
      <w:rPr>
        <w:rFonts w:hint="default"/>
      </w:rPr>
    </w:lvl>
    <w:lvl w:ilvl="4">
      <w:start w:val="1"/>
      <w:numFmt w:val="decimal"/>
      <w:lvlText w:val="1.%5"/>
      <w:lvlJc w:val="left"/>
      <w:pPr>
        <w:ind w:left="900" w:hanging="360"/>
      </w:pPr>
      <w:rPr>
        <w:rFonts w:hint="default"/>
      </w:rPr>
    </w:lvl>
    <w:lvl w:ilvl="5">
      <w:start w:val="1"/>
      <w:numFmt w:val="decimal"/>
      <w:lvlText w:val="2.4.%6"/>
      <w:lvlJc w:val="right"/>
      <w:pPr>
        <w:ind w:left="4320" w:hanging="180"/>
      </w:pPr>
      <w:rPr>
        <w:rFonts w:hint="default"/>
      </w:rPr>
    </w:lvl>
    <w:lvl w:ilvl="6">
      <w:start w:val="1"/>
      <w:numFmt w:val="decimal"/>
      <w:lvlText w:val="2.%7"/>
      <w:lvlJc w:val="left"/>
      <w:pPr>
        <w:ind w:left="7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65189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9627D2"/>
    <w:multiLevelType w:val="hybridMultilevel"/>
    <w:tmpl w:val="D1EE1624"/>
    <w:lvl w:ilvl="0" w:tplc="08090019">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E31FE1"/>
    <w:multiLevelType w:val="hybridMultilevel"/>
    <w:tmpl w:val="4262F992"/>
    <w:name w:val="Plato Heading List222"/>
    <w:lvl w:ilvl="0" w:tplc="669AC058">
      <w:start w:val="1"/>
      <w:numFmt w:val="bullet"/>
      <w:lvlText w:val=""/>
      <w:lvlJc w:val="left"/>
      <w:pPr>
        <w:ind w:left="1440" w:hanging="360"/>
      </w:pPr>
      <w:rPr>
        <w:rFonts w:ascii="Symbol" w:hAnsi="Symbol" w:hint="default"/>
      </w:rPr>
    </w:lvl>
    <w:lvl w:ilvl="1" w:tplc="64F200B8" w:tentative="1">
      <w:start w:val="1"/>
      <w:numFmt w:val="bullet"/>
      <w:lvlText w:val="o"/>
      <w:lvlJc w:val="left"/>
      <w:pPr>
        <w:ind w:left="2160" w:hanging="360"/>
      </w:pPr>
      <w:rPr>
        <w:rFonts w:ascii="Courier New" w:hAnsi="Courier New" w:cs="Courier New" w:hint="default"/>
      </w:rPr>
    </w:lvl>
    <w:lvl w:ilvl="2" w:tplc="0550412C" w:tentative="1">
      <w:start w:val="1"/>
      <w:numFmt w:val="bullet"/>
      <w:lvlText w:val=""/>
      <w:lvlJc w:val="left"/>
      <w:pPr>
        <w:ind w:left="2880" w:hanging="360"/>
      </w:pPr>
      <w:rPr>
        <w:rFonts w:ascii="Wingdings" w:hAnsi="Wingdings" w:hint="default"/>
      </w:rPr>
    </w:lvl>
    <w:lvl w:ilvl="3" w:tplc="85E88650" w:tentative="1">
      <w:start w:val="1"/>
      <w:numFmt w:val="bullet"/>
      <w:lvlText w:val=""/>
      <w:lvlJc w:val="left"/>
      <w:pPr>
        <w:ind w:left="3600" w:hanging="360"/>
      </w:pPr>
      <w:rPr>
        <w:rFonts w:ascii="Symbol" w:hAnsi="Symbol" w:hint="default"/>
      </w:rPr>
    </w:lvl>
    <w:lvl w:ilvl="4" w:tplc="372AA72E" w:tentative="1">
      <w:start w:val="1"/>
      <w:numFmt w:val="bullet"/>
      <w:lvlText w:val="o"/>
      <w:lvlJc w:val="left"/>
      <w:pPr>
        <w:ind w:left="4320" w:hanging="360"/>
      </w:pPr>
      <w:rPr>
        <w:rFonts w:ascii="Courier New" w:hAnsi="Courier New" w:cs="Courier New" w:hint="default"/>
      </w:rPr>
    </w:lvl>
    <w:lvl w:ilvl="5" w:tplc="00BEB752" w:tentative="1">
      <w:start w:val="1"/>
      <w:numFmt w:val="bullet"/>
      <w:lvlText w:val=""/>
      <w:lvlJc w:val="left"/>
      <w:pPr>
        <w:ind w:left="5040" w:hanging="360"/>
      </w:pPr>
      <w:rPr>
        <w:rFonts w:ascii="Wingdings" w:hAnsi="Wingdings" w:hint="default"/>
      </w:rPr>
    </w:lvl>
    <w:lvl w:ilvl="6" w:tplc="3DB22216" w:tentative="1">
      <w:start w:val="1"/>
      <w:numFmt w:val="bullet"/>
      <w:lvlText w:val=""/>
      <w:lvlJc w:val="left"/>
      <w:pPr>
        <w:ind w:left="5760" w:hanging="360"/>
      </w:pPr>
      <w:rPr>
        <w:rFonts w:ascii="Symbol" w:hAnsi="Symbol" w:hint="default"/>
      </w:rPr>
    </w:lvl>
    <w:lvl w:ilvl="7" w:tplc="06BE28AC" w:tentative="1">
      <w:start w:val="1"/>
      <w:numFmt w:val="bullet"/>
      <w:lvlText w:val="o"/>
      <w:lvlJc w:val="left"/>
      <w:pPr>
        <w:ind w:left="6480" w:hanging="360"/>
      </w:pPr>
      <w:rPr>
        <w:rFonts w:ascii="Courier New" w:hAnsi="Courier New" w:cs="Courier New" w:hint="default"/>
      </w:rPr>
    </w:lvl>
    <w:lvl w:ilvl="8" w:tplc="C440525C" w:tentative="1">
      <w:start w:val="1"/>
      <w:numFmt w:val="bullet"/>
      <w:lvlText w:val=""/>
      <w:lvlJc w:val="left"/>
      <w:pPr>
        <w:ind w:left="7200" w:hanging="360"/>
      </w:pPr>
      <w:rPr>
        <w:rFonts w:ascii="Wingdings" w:hAnsi="Wingdings" w:hint="default"/>
      </w:rPr>
    </w:lvl>
  </w:abstractNum>
  <w:abstractNum w:abstractNumId="14" w15:restartNumberingAfterBreak="0">
    <w:nsid w:val="145079CB"/>
    <w:multiLevelType w:val="hybridMultilevel"/>
    <w:tmpl w:val="8EB8B7CC"/>
    <w:lvl w:ilvl="0" w:tplc="8D5C8E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6112C41"/>
    <w:multiLevelType w:val="hybridMultilevel"/>
    <w:tmpl w:val="4530D0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AE7931"/>
    <w:multiLevelType w:val="hybridMultilevel"/>
    <w:tmpl w:val="453EEB68"/>
    <w:name w:val="Plato Heading List2222222"/>
    <w:lvl w:ilvl="0" w:tplc="F110AFCA">
      <w:start w:val="1"/>
      <w:numFmt w:val="decimal"/>
      <w:lvlText w:val="%1."/>
      <w:lvlJc w:val="left"/>
      <w:pPr>
        <w:ind w:left="720" w:hanging="360"/>
      </w:pPr>
    </w:lvl>
    <w:lvl w:ilvl="1" w:tplc="63FAEF36" w:tentative="1">
      <w:start w:val="1"/>
      <w:numFmt w:val="lowerLetter"/>
      <w:lvlText w:val="%2."/>
      <w:lvlJc w:val="left"/>
      <w:pPr>
        <w:ind w:left="1440" w:hanging="360"/>
      </w:pPr>
    </w:lvl>
    <w:lvl w:ilvl="2" w:tplc="8876BF0E" w:tentative="1">
      <w:start w:val="1"/>
      <w:numFmt w:val="lowerRoman"/>
      <w:lvlText w:val="%3."/>
      <w:lvlJc w:val="right"/>
      <w:pPr>
        <w:ind w:left="2160" w:hanging="180"/>
      </w:pPr>
    </w:lvl>
    <w:lvl w:ilvl="3" w:tplc="164A9022" w:tentative="1">
      <w:start w:val="1"/>
      <w:numFmt w:val="decimal"/>
      <w:lvlText w:val="%4."/>
      <w:lvlJc w:val="left"/>
      <w:pPr>
        <w:ind w:left="2880" w:hanging="360"/>
      </w:pPr>
    </w:lvl>
    <w:lvl w:ilvl="4" w:tplc="D8502048" w:tentative="1">
      <w:start w:val="1"/>
      <w:numFmt w:val="lowerLetter"/>
      <w:lvlText w:val="%5."/>
      <w:lvlJc w:val="left"/>
      <w:pPr>
        <w:ind w:left="3600" w:hanging="360"/>
      </w:pPr>
    </w:lvl>
    <w:lvl w:ilvl="5" w:tplc="E3E8E046" w:tentative="1">
      <w:start w:val="1"/>
      <w:numFmt w:val="lowerRoman"/>
      <w:lvlText w:val="%6."/>
      <w:lvlJc w:val="right"/>
      <w:pPr>
        <w:ind w:left="4320" w:hanging="180"/>
      </w:pPr>
    </w:lvl>
    <w:lvl w:ilvl="6" w:tplc="5E50A806" w:tentative="1">
      <w:start w:val="1"/>
      <w:numFmt w:val="decimal"/>
      <w:lvlText w:val="%7."/>
      <w:lvlJc w:val="left"/>
      <w:pPr>
        <w:ind w:left="5040" w:hanging="360"/>
      </w:pPr>
    </w:lvl>
    <w:lvl w:ilvl="7" w:tplc="9FF04750" w:tentative="1">
      <w:start w:val="1"/>
      <w:numFmt w:val="lowerLetter"/>
      <w:lvlText w:val="%8."/>
      <w:lvlJc w:val="left"/>
      <w:pPr>
        <w:ind w:left="5760" w:hanging="360"/>
      </w:pPr>
    </w:lvl>
    <w:lvl w:ilvl="8" w:tplc="35E28E8C" w:tentative="1">
      <w:start w:val="1"/>
      <w:numFmt w:val="lowerRoman"/>
      <w:lvlText w:val="%9."/>
      <w:lvlJc w:val="right"/>
      <w:pPr>
        <w:ind w:left="6480" w:hanging="180"/>
      </w:pPr>
    </w:lvl>
  </w:abstractNum>
  <w:abstractNum w:abstractNumId="17" w15:restartNumberingAfterBreak="0">
    <w:nsid w:val="1E57269C"/>
    <w:multiLevelType w:val="hybridMultilevel"/>
    <w:tmpl w:val="0E0AF4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5904B1"/>
    <w:multiLevelType w:val="multilevel"/>
    <w:tmpl w:val="4E98721A"/>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9" w15:restartNumberingAfterBreak="0">
    <w:nsid w:val="227D4282"/>
    <w:multiLevelType w:val="multilevel"/>
    <w:tmpl w:val="394EED5C"/>
    <w:styleLink w:val="CurrentList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20" w15:restartNumberingAfterBreak="0">
    <w:nsid w:val="250F6BD7"/>
    <w:multiLevelType w:val="multilevel"/>
    <w:tmpl w:val="633C8B8E"/>
    <w:name w:val="SH Legal Numbering"/>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ascii="Arial" w:hAnsi="Arial" w:cs="Arial" w:hint="default"/>
        <w:b w:val="0"/>
      </w:rPr>
    </w:lvl>
    <w:lvl w:ilvl="2">
      <w:start w:val="1"/>
      <w:numFmt w:val="decimal"/>
      <w:pStyle w:val="SH3Legal"/>
      <w:lvlText w:val="%1.%2.%3"/>
      <w:lvlJc w:val="left"/>
      <w:pPr>
        <w:ind w:left="1701" w:hanging="850"/>
      </w:pPr>
      <w:rPr>
        <w:rFonts w:ascii="Arial" w:hAnsi="Arial" w:cs="Arial" w:hint="default"/>
        <w:b w:val="0"/>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1" w15:restartNumberingAfterBreak="0">
    <w:nsid w:val="258B74D7"/>
    <w:multiLevelType w:val="multilevel"/>
    <w:tmpl w:val="908E0E72"/>
    <w:name w:val="Appendicies Heading List"/>
    <w:lvl w:ilvl="0">
      <w:start w:val="1"/>
      <w:numFmt w:val="decimal"/>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2B1A3FF0"/>
    <w:multiLevelType w:val="hybridMultilevel"/>
    <w:tmpl w:val="2814DA80"/>
    <w:name w:val="Plato Heading List222222"/>
    <w:lvl w:ilvl="0" w:tplc="7EAE4DBE">
      <w:start w:val="1"/>
      <w:numFmt w:val="bullet"/>
      <w:lvlText w:val=""/>
      <w:lvlJc w:val="left"/>
      <w:pPr>
        <w:ind w:left="720" w:hanging="360"/>
      </w:pPr>
      <w:rPr>
        <w:rFonts w:ascii="Symbol" w:hAnsi="Symbol" w:hint="default"/>
      </w:rPr>
    </w:lvl>
    <w:lvl w:ilvl="1" w:tplc="EEEEAA4A" w:tentative="1">
      <w:start w:val="1"/>
      <w:numFmt w:val="bullet"/>
      <w:lvlText w:val="o"/>
      <w:lvlJc w:val="left"/>
      <w:pPr>
        <w:ind w:left="1440" w:hanging="360"/>
      </w:pPr>
      <w:rPr>
        <w:rFonts w:ascii="Courier New" w:hAnsi="Courier New" w:cs="Courier New" w:hint="default"/>
      </w:rPr>
    </w:lvl>
    <w:lvl w:ilvl="2" w:tplc="67E09BB4" w:tentative="1">
      <w:start w:val="1"/>
      <w:numFmt w:val="bullet"/>
      <w:lvlText w:val=""/>
      <w:lvlJc w:val="left"/>
      <w:pPr>
        <w:ind w:left="2160" w:hanging="360"/>
      </w:pPr>
      <w:rPr>
        <w:rFonts w:ascii="Wingdings" w:hAnsi="Wingdings" w:hint="default"/>
      </w:rPr>
    </w:lvl>
    <w:lvl w:ilvl="3" w:tplc="AE20A9AC" w:tentative="1">
      <w:start w:val="1"/>
      <w:numFmt w:val="bullet"/>
      <w:lvlText w:val=""/>
      <w:lvlJc w:val="left"/>
      <w:pPr>
        <w:ind w:left="2880" w:hanging="360"/>
      </w:pPr>
      <w:rPr>
        <w:rFonts w:ascii="Symbol" w:hAnsi="Symbol" w:hint="default"/>
      </w:rPr>
    </w:lvl>
    <w:lvl w:ilvl="4" w:tplc="BA4699FE" w:tentative="1">
      <w:start w:val="1"/>
      <w:numFmt w:val="bullet"/>
      <w:lvlText w:val="o"/>
      <w:lvlJc w:val="left"/>
      <w:pPr>
        <w:ind w:left="3600" w:hanging="360"/>
      </w:pPr>
      <w:rPr>
        <w:rFonts w:ascii="Courier New" w:hAnsi="Courier New" w:cs="Courier New" w:hint="default"/>
      </w:rPr>
    </w:lvl>
    <w:lvl w:ilvl="5" w:tplc="4BAEE65E" w:tentative="1">
      <w:start w:val="1"/>
      <w:numFmt w:val="bullet"/>
      <w:lvlText w:val=""/>
      <w:lvlJc w:val="left"/>
      <w:pPr>
        <w:ind w:left="4320" w:hanging="360"/>
      </w:pPr>
      <w:rPr>
        <w:rFonts w:ascii="Wingdings" w:hAnsi="Wingdings" w:hint="default"/>
      </w:rPr>
    </w:lvl>
    <w:lvl w:ilvl="6" w:tplc="3F144EFE" w:tentative="1">
      <w:start w:val="1"/>
      <w:numFmt w:val="bullet"/>
      <w:lvlText w:val=""/>
      <w:lvlJc w:val="left"/>
      <w:pPr>
        <w:ind w:left="5040" w:hanging="360"/>
      </w:pPr>
      <w:rPr>
        <w:rFonts w:ascii="Symbol" w:hAnsi="Symbol" w:hint="default"/>
      </w:rPr>
    </w:lvl>
    <w:lvl w:ilvl="7" w:tplc="BE08B79C" w:tentative="1">
      <w:start w:val="1"/>
      <w:numFmt w:val="bullet"/>
      <w:lvlText w:val="o"/>
      <w:lvlJc w:val="left"/>
      <w:pPr>
        <w:ind w:left="5760" w:hanging="360"/>
      </w:pPr>
      <w:rPr>
        <w:rFonts w:ascii="Courier New" w:hAnsi="Courier New" w:cs="Courier New" w:hint="default"/>
      </w:rPr>
    </w:lvl>
    <w:lvl w:ilvl="8" w:tplc="72F46A72" w:tentative="1">
      <w:start w:val="1"/>
      <w:numFmt w:val="bullet"/>
      <w:lvlText w:val=""/>
      <w:lvlJc w:val="left"/>
      <w:pPr>
        <w:ind w:left="6480" w:hanging="360"/>
      </w:pPr>
      <w:rPr>
        <w:rFonts w:ascii="Wingdings" w:hAnsi="Wingdings" w:hint="default"/>
      </w:rPr>
    </w:lvl>
  </w:abstractNum>
  <w:abstractNum w:abstractNumId="23" w15:restartNumberingAfterBreak="0">
    <w:nsid w:val="2E176B24"/>
    <w:multiLevelType w:val="hybridMultilevel"/>
    <w:tmpl w:val="BB3212C6"/>
    <w:lvl w:ilvl="0" w:tplc="AB9C2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D942BB"/>
    <w:multiLevelType w:val="multilevel"/>
    <w:tmpl w:val="207ED1E6"/>
    <w:lvl w:ilvl="0">
      <w:start w:val="1"/>
      <w:numFmt w:val="decimal"/>
      <w:suff w:val="space"/>
      <w:lvlText w:val="SCHEDULE %1: "/>
      <w:lvlJc w:val="left"/>
      <w:pPr>
        <w:tabs>
          <w:tab w:val="num" w:pos="142"/>
        </w:tabs>
        <w:ind w:left="142" w:firstLine="0"/>
      </w:pPr>
      <w:rPr>
        <w:caps w:val="0"/>
        <w:effect w:val="none"/>
      </w:rPr>
    </w:lvl>
    <w:lvl w:ilvl="1">
      <w:start w:val="1"/>
      <w:numFmt w:val="decimal"/>
      <w:suff w:val="space"/>
      <w:lvlText w:val="Part %2: "/>
      <w:lvlJc w:val="left"/>
      <w:pPr>
        <w:tabs>
          <w:tab w:val="num" w:pos="3150"/>
        </w:tabs>
        <w:ind w:left="3150" w:firstLine="0"/>
      </w:pPr>
      <w:rPr>
        <w:caps w:val="0"/>
        <w:effect w:val="none"/>
      </w:rPr>
    </w:lvl>
    <w:lvl w:ilvl="2">
      <w:start w:val="1"/>
      <w:numFmt w:val="decimal"/>
      <w:lvlText w:val="%3."/>
      <w:lvlJc w:val="left"/>
      <w:pPr>
        <w:tabs>
          <w:tab w:val="num" w:pos="0"/>
        </w:tabs>
        <w:ind w:left="0" w:firstLine="0"/>
      </w:pPr>
      <w:rPr>
        <w:rFonts w:hint="default"/>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0555F2B"/>
    <w:multiLevelType w:val="multilevel"/>
    <w:tmpl w:val="AA76E68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lowerRoman"/>
      <w:isLgl/>
      <w:lvlText w:val="(%3)"/>
      <w:lvlJc w:val="left"/>
      <w:pPr>
        <w:ind w:left="1440" w:hanging="360"/>
      </w:pPr>
      <w:rPr>
        <w:rFonts w:ascii="Times New Roman" w:eastAsia="STZhongsong" w:hAnsi="Times New Roman" w:cs="Times New Roman"/>
      </w:rPr>
    </w:lvl>
    <w:lvl w:ilvl="3">
      <w:start w:val="1"/>
      <w:numFmt w:val="lowerLetter"/>
      <w:lvlText w:val="%4."/>
      <w:lvlJc w:val="left"/>
      <w:pPr>
        <w:ind w:left="2160" w:hanging="720"/>
      </w:p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31CE583D"/>
    <w:multiLevelType w:val="hybridMultilevel"/>
    <w:tmpl w:val="71263072"/>
    <w:name w:val="Plato Heading List22222"/>
    <w:lvl w:ilvl="0" w:tplc="820EC9EA">
      <w:start w:val="1"/>
      <w:numFmt w:val="bullet"/>
      <w:lvlText w:val=""/>
      <w:lvlJc w:val="left"/>
      <w:pPr>
        <w:ind w:left="720" w:hanging="360"/>
      </w:pPr>
      <w:rPr>
        <w:rFonts w:ascii="Symbol" w:hAnsi="Symbol" w:hint="default"/>
      </w:rPr>
    </w:lvl>
    <w:lvl w:ilvl="1" w:tplc="9440E72C">
      <w:start w:val="1"/>
      <w:numFmt w:val="bullet"/>
      <w:lvlText w:val=""/>
      <w:lvlJc w:val="left"/>
      <w:pPr>
        <w:ind w:left="1440" w:hanging="360"/>
      </w:pPr>
      <w:rPr>
        <w:rFonts w:ascii="Symbol" w:hAnsi="Symbol" w:hint="default"/>
      </w:rPr>
    </w:lvl>
    <w:lvl w:ilvl="2" w:tplc="2996D0EE" w:tentative="1">
      <w:start w:val="1"/>
      <w:numFmt w:val="bullet"/>
      <w:lvlText w:val=""/>
      <w:lvlJc w:val="left"/>
      <w:pPr>
        <w:ind w:left="2160" w:hanging="360"/>
      </w:pPr>
      <w:rPr>
        <w:rFonts w:ascii="Wingdings" w:hAnsi="Wingdings" w:hint="default"/>
      </w:rPr>
    </w:lvl>
    <w:lvl w:ilvl="3" w:tplc="D5DCD40A" w:tentative="1">
      <w:start w:val="1"/>
      <w:numFmt w:val="bullet"/>
      <w:lvlText w:val=""/>
      <w:lvlJc w:val="left"/>
      <w:pPr>
        <w:ind w:left="2880" w:hanging="360"/>
      </w:pPr>
      <w:rPr>
        <w:rFonts w:ascii="Symbol" w:hAnsi="Symbol" w:hint="default"/>
      </w:rPr>
    </w:lvl>
    <w:lvl w:ilvl="4" w:tplc="0114D0EE" w:tentative="1">
      <w:start w:val="1"/>
      <w:numFmt w:val="bullet"/>
      <w:lvlText w:val="o"/>
      <w:lvlJc w:val="left"/>
      <w:pPr>
        <w:ind w:left="3600" w:hanging="360"/>
      </w:pPr>
      <w:rPr>
        <w:rFonts w:ascii="Courier New" w:hAnsi="Courier New" w:cs="Courier New" w:hint="default"/>
      </w:rPr>
    </w:lvl>
    <w:lvl w:ilvl="5" w:tplc="CA06DAB4" w:tentative="1">
      <w:start w:val="1"/>
      <w:numFmt w:val="bullet"/>
      <w:lvlText w:val=""/>
      <w:lvlJc w:val="left"/>
      <w:pPr>
        <w:ind w:left="4320" w:hanging="360"/>
      </w:pPr>
      <w:rPr>
        <w:rFonts w:ascii="Wingdings" w:hAnsi="Wingdings" w:hint="default"/>
      </w:rPr>
    </w:lvl>
    <w:lvl w:ilvl="6" w:tplc="E460C4BA" w:tentative="1">
      <w:start w:val="1"/>
      <w:numFmt w:val="bullet"/>
      <w:lvlText w:val=""/>
      <w:lvlJc w:val="left"/>
      <w:pPr>
        <w:ind w:left="5040" w:hanging="360"/>
      </w:pPr>
      <w:rPr>
        <w:rFonts w:ascii="Symbol" w:hAnsi="Symbol" w:hint="default"/>
      </w:rPr>
    </w:lvl>
    <w:lvl w:ilvl="7" w:tplc="C9647974" w:tentative="1">
      <w:start w:val="1"/>
      <w:numFmt w:val="bullet"/>
      <w:lvlText w:val="o"/>
      <w:lvlJc w:val="left"/>
      <w:pPr>
        <w:ind w:left="5760" w:hanging="360"/>
      </w:pPr>
      <w:rPr>
        <w:rFonts w:ascii="Courier New" w:hAnsi="Courier New" w:cs="Courier New" w:hint="default"/>
      </w:rPr>
    </w:lvl>
    <w:lvl w:ilvl="8" w:tplc="B7E8B9C8" w:tentative="1">
      <w:start w:val="1"/>
      <w:numFmt w:val="bullet"/>
      <w:lvlText w:val=""/>
      <w:lvlJc w:val="left"/>
      <w:pPr>
        <w:ind w:left="6480" w:hanging="360"/>
      </w:pPr>
      <w:rPr>
        <w:rFonts w:ascii="Wingdings" w:hAnsi="Wingdings" w:hint="default"/>
      </w:rPr>
    </w:lvl>
  </w:abstractNum>
  <w:abstractNum w:abstractNumId="27" w15:restartNumberingAfterBreak="0">
    <w:nsid w:val="3777213F"/>
    <w:multiLevelType w:val="multilevel"/>
    <w:tmpl w:val="7272F350"/>
    <w:name w:val="AgreementTemplate"/>
    <w:lvl w:ilvl="0">
      <w:start w:val="1"/>
      <w:numFmt w:val="decimal"/>
      <w:pStyle w:val="AgtLevel1Heading"/>
      <w:isLgl/>
      <w:lvlText w:val="%1"/>
      <w:lvlJc w:val="left"/>
      <w:pPr>
        <w:tabs>
          <w:tab w:val="num" w:pos="720"/>
        </w:tabs>
        <w:ind w:left="720" w:hanging="720"/>
      </w:pPr>
      <w:rPr>
        <w:rFonts w:ascii="Arial" w:hAnsi="Arial" w:cs="Arial" w:hint="default"/>
        <w:b/>
        <w:i w:val="0"/>
        <w:sz w:val="22"/>
        <w:u w:val="none"/>
      </w:rPr>
    </w:lvl>
    <w:lvl w:ilvl="1">
      <w:start w:val="1"/>
      <w:numFmt w:val="decimal"/>
      <w:pStyle w:val="AgtLevel2"/>
      <w:isLgl/>
      <w:lvlText w:val="%1.%2"/>
      <w:lvlJc w:val="left"/>
      <w:pPr>
        <w:tabs>
          <w:tab w:val="num" w:pos="720"/>
        </w:tabs>
        <w:ind w:left="720" w:hanging="720"/>
      </w:pPr>
      <w:rPr>
        <w:rFonts w:ascii="Arial" w:hAnsi="Arial" w:cs="Arial" w:hint="default"/>
        <w:sz w:val="22"/>
      </w:rPr>
    </w:lvl>
    <w:lvl w:ilvl="2">
      <w:start w:val="1"/>
      <w:numFmt w:val="lowerLetter"/>
      <w:pStyle w:val="AgtLevel3"/>
      <w:lvlText w:val="(%3)"/>
      <w:lvlJc w:val="left"/>
      <w:pPr>
        <w:tabs>
          <w:tab w:val="num" w:pos="1440"/>
        </w:tabs>
        <w:ind w:left="1440" w:hanging="720"/>
      </w:pPr>
      <w:rPr>
        <w:rFonts w:ascii="Arial" w:hAnsi="Arial" w:cs="Arial" w:hint="default"/>
        <w:sz w:val="22"/>
      </w:rPr>
    </w:lvl>
    <w:lvl w:ilvl="3">
      <w:start w:val="1"/>
      <w:numFmt w:val="lowerRoman"/>
      <w:pStyle w:val="AgtLevel4"/>
      <w:lvlText w:val="(%4)"/>
      <w:lvlJc w:val="left"/>
      <w:pPr>
        <w:tabs>
          <w:tab w:val="num" w:pos="2160"/>
        </w:tabs>
        <w:ind w:left="2160" w:hanging="720"/>
      </w:pPr>
      <w:rPr>
        <w:rFonts w:ascii="Arial" w:hAnsi="Arial" w:cs="Arial" w:hint="default"/>
        <w:sz w:val="22"/>
      </w:rPr>
    </w:lvl>
    <w:lvl w:ilvl="4">
      <w:start w:val="1"/>
      <w:numFmt w:val="upperLetter"/>
      <w:pStyle w:val="AgtLevel5"/>
      <w:lvlText w:val="(%5)"/>
      <w:lvlJc w:val="left"/>
      <w:pPr>
        <w:tabs>
          <w:tab w:val="num" w:pos="2880"/>
        </w:tabs>
        <w:ind w:left="2880" w:hanging="720"/>
      </w:pPr>
      <w:rPr>
        <w:rFonts w:ascii="Arial" w:hAnsi="Arial" w:cs="Arial" w:hint="default"/>
        <w:sz w:val="22"/>
      </w:rPr>
    </w:lvl>
    <w:lvl w:ilvl="5">
      <w:start w:val="1"/>
      <w:numFmt w:val="decimal"/>
      <w:pStyle w:val="AgtLevel6"/>
      <w:lvlText w:val="%6)"/>
      <w:lvlJc w:val="left"/>
      <w:pPr>
        <w:tabs>
          <w:tab w:val="num" w:pos="3600"/>
        </w:tabs>
        <w:ind w:left="3600" w:hanging="720"/>
      </w:pPr>
      <w:rPr>
        <w:rFonts w:ascii="Arial" w:hAnsi="Arial" w:cs="Arial" w:hint="default"/>
        <w:sz w:val="22"/>
      </w:rPr>
    </w:lvl>
    <w:lvl w:ilvl="6">
      <w:start w:val="1"/>
      <w:numFmt w:val="lowerLetter"/>
      <w:pStyle w:val="AgtLevel7"/>
      <w:lvlText w:val="%7)"/>
      <w:lvlJc w:val="left"/>
      <w:pPr>
        <w:tabs>
          <w:tab w:val="num" w:pos="4320"/>
        </w:tabs>
        <w:ind w:left="4320" w:hanging="720"/>
      </w:pPr>
      <w:rPr>
        <w:rFonts w:ascii="Arial" w:hAnsi="Arial" w:cs="Arial" w:hint="default"/>
        <w:sz w:val="22"/>
      </w:rPr>
    </w:lvl>
    <w:lvl w:ilvl="7">
      <w:start w:val="1"/>
      <w:numFmt w:val="lowerRoman"/>
      <w:pStyle w:val="AgtLevel8"/>
      <w:lvlText w:val="%8)"/>
      <w:lvlJc w:val="left"/>
      <w:pPr>
        <w:tabs>
          <w:tab w:val="num" w:pos="5040"/>
        </w:tabs>
        <w:ind w:left="5040" w:hanging="720"/>
      </w:pPr>
      <w:rPr>
        <w:rFonts w:ascii="Arial" w:hAnsi="Arial" w:cs="Arial" w:hint="default"/>
        <w:sz w:val="22"/>
      </w:rPr>
    </w:lvl>
    <w:lvl w:ilvl="8">
      <w:start w:val="1"/>
      <w:numFmt w:val="none"/>
      <w:suff w:val="nothing"/>
      <w:lvlText w:val=""/>
      <w:lvlJc w:val="left"/>
      <w:pPr>
        <w:ind w:left="5760" w:hanging="720"/>
      </w:pPr>
      <w:rPr>
        <w:rFonts w:ascii="Arial" w:hAnsi="Arial" w:cs="Arial" w:hint="default"/>
        <w:sz w:val="22"/>
      </w:rPr>
    </w:lvl>
  </w:abstractNum>
  <w:abstractNum w:abstractNumId="28" w15:restartNumberingAfterBreak="0">
    <w:nsid w:val="3948476D"/>
    <w:multiLevelType w:val="multilevel"/>
    <w:tmpl w:val="E188B7BA"/>
    <w:lvl w:ilvl="0">
      <w:start w:val="1"/>
      <w:numFmt w:val="none"/>
      <w:pStyle w:val="ScheduleTitl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29" w15:restartNumberingAfterBreak="0">
    <w:nsid w:val="395F3770"/>
    <w:multiLevelType w:val="multilevel"/>
    <w:tmpl w:val="3DAA2A76"/>
    <w:name w:val="SchGeneral Numbering List"/>
    <w:lvl w:ilvl="0">
      <w:start w:val="2"/>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620"/>
        </w:tabs>
        <w:ind w:left="90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0"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1"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A247C98"/>
    <w:multiLevelType w:val="hybridMultilevel"/>
    <w:tmpl w:val="E9AAD8D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80E7C"/>
    <w:multiLevelType w:val="multilevel"/>
    <w:tmpl w:val="C6762DE4"/>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34" w15:restartNumberingAfterBreak="0">
    <w:nsid w:val="4C6A3757"/>
    <w:multiLevelType w:val="multilevel"/>
    <w:tmpl w:val="A02AD5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360" w:hanging="360"/>
      </w:pPr>
      <w:rPr>
        <w:rFonts w:ascii="Times New Roman" w:eastAsia="STZhongsong"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07780C"/>
    <w:multiLevelType w:val="hybridMultilevel"/>
    <w:tmpl w:val="3394FB5A"/>
    <w:name w:val="Plato Heading List2"/>
    <w:lvl w:ilvl="0" w:tplc="8F8EAEAC">
      <w:start w:val="1"/>
      <w:numFmt w:val="decimal"/>
      <w:lvlText w:val="%1."/>
      <w:lvlJc w:val="left"/>
      <w:pPr>
        <w:ind w:left="1440" w:hanging="360"/>
      </w:pPr>
      <w:rPr>
        <w:rFonts w:hint="default"/>
      </w:rPr>
    </w:lvl>
    <w:lvl w:ilvl="1" w:tplc="A6C8CF62" w:tentative="1">
      <w:start w:val="1"/>
      <w:numFmt w:val="lowerLetter"/>
      <w:lvlText w:val="%2."/>
      <w:lvlJc w:val="left"/>
      <w:pPr>
        <w:ind w:left="2160" w:hanging="360"/>
      </w:pPr>
    </w:lvl>
    <w:lvl w:ilvl="2" w:tplc="7A92C21C" w:tentative="1">
      <w:start w:val="1"/>
      <w:numFmt w:val="lowerRoman"/>
      <w:lvlText w:val="%3."/>
      <w:lvlJc w:val="right"/>
      <w:pPr>
        <w:ind w:left="2880" w:hanging="180"/>
      </w:pPr>
    </w:lvl>
    <w:lvl w:ilvl="3" w:tplc="34366C04" w:tentative="1">
      <w:start w:val="1"/>
      <w:numFmt w:val="decimal"/>
      <w:lvlText w:val="%4."/>
      <w:lvlJc w:val="left"/>
      <w:pPr>
        <w:ind w:left="3600" w:hanging="360"/>
      </w:pPr>
    </w:lvl>
    <w:lvl w:ilvl="4" w:tplc="49E2F5EC" w:tentative="1">
      <w:start w:val="1"/>
      <w:numFmt w:val="lowerLetter"/>
      <w:lvlText w:val="%5."/>
      <w:lvlJc w:val="left"/>
      <w:pPr>
        <w:ind w:left="4320" w:hanging="360"/>
      </w:pPr>
    </w:lvl>
    <w:lvl w:ilvl="5" w:tplc="E4567A44" w:tentative="1">
      <w:start w:val="1"/>
      <w:numFmt w:val="lowerRoman"/>
      <w:lvlText w:val="%6."/>
      <w:lvlJc w:val="right"/>
      <w:pPr>
        <w:ind w:left="5040" w:hanging="180"/>
      </w:pPr>
    </w:lvl>
    <w:lvl w:ilvl="6" w:tplc="02D02A9C" w:tentative="1">
      <w:start w:val="1"/>
      <w:numFmt w:val="decimal"/>
      <w:lvlText w:val="%7."/>
      <w:lvlJc w:val="left"/>
      <w:pPr>
        <w:ind w:left="5760" w:hanging="360"/>
      </w:pPr>
    </w:lvl>
    <w:lvl w:ilvl="7" w:tplc="E60AAC16" w:tentative="1">
      <w:start w:val="1"/>
      <w:numFmt w:val="lowerLetter"/>
      <w:lvlText w:val="%8."/>
      <w:lvlJc w:val="left"/>
      <w:pPr>
        <w:ind w:left="6480" w:hanging="360"/>
      </w:pPr>
    </w:lvl>
    <w:lvl w:ilvl="8" w:tplc="768E9302" w:tentative="1">
      <w:start w:val="1"/>
      <w:numFmt w:val="lowerRoman"/>
      <w:lvlText w:val="%9."/>
      <w:lvlJc w:val="right"/>
      <w:pPr>
        <w:ind w:left="7200" w:hanging="180"/>
      </w:pPr>
    </w:lvl>
  </w:abstractNum>
  <w:abstractNum w:abstractNumId="36" w15:restartNumberingAfterBreak="0">
    <w:nsid w:val="541C7FD2"/>
    <w:multiLevelType w:val="multilevel"/>
    <w:tmpl w:val="D3C4A1AA"/>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37" w15:restartNumberingAfterBreak="0">
    <w:nsid w:val="55A96B32"/>
    <w:multiLevelType w:val="multilevel"/>
    <w:tmpl w:val="4EAA265C"/>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8" w15:restartNumberingAfterBreak="0">
    <w:nsid w:val="580049FD"/>
    <w:multiLevelType w:val="multilevel"/>
    <w:tmpl w:val="4208A0F0"/>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9" w15:restartNumberingAfterBreak="0">
    <w:nsid w:val="59265F25"/>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599A341F"/>
    <w:multiLevelType w:val="multilevel"/>
    <w:tmpl w:val="8E46B97C"/>
    <w:styleLink w:val="CurrentList1"/>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41" w15:restartNumberingAfterBreak="0">
    <w:nsid w:val="5B0E60E2"/>
    <w:multiLevelType w:val="hybridMultilevel"/>
    <w:tmpl w:val="F12CDE32"/>
    <w:name w:val="Plato Heading List22"/>
    <w:lvl w:ilvl="0" w:tplc="9B1E6078">
      <w:start w:val="1"/>
      <w:numFmt w:val="bullet"/>
      <w:lvlText w:val=""/>
      <w:lvlJc w:val="left"/>
      <w:pPr>
        <w:ind w:left="1440" w:hanging="360"/>
      </w:pPr>
      <w:rPr>
        <w:rFonts w:ascii="Symbol" w:hAnsi="Symbol" w:hint="default"/>
      </w:rPr>
    </w:lvl>
    <w:lvl w:ilvl="1" w:tplc="36B8ABF0" w:tentative="1">
      <w:start w:val="1"/>
      <w:numFmt w:val="bullet"/>
      <w:lvlText w:val="o"/>
      <w:lvlJc w:val="left"/>
      <w:pPr>
        <w:ind w:left="2160" w:hanging="360"/>
      </w:pPr>
      <w:rPr>
        <w:rFonts w:ascii="Courier New" w:hAnsi="Courier New" w:cs="Courier New" w:hint="default"/>
      </w:rPr>
    </w:lvl>
    <w:lvl w:ilvl="2" w:tplc="A7E20ED0" w:tentative="1">
      <w:start w:val="1"/>
      <w:numFmt w:val="bullet"/>
      <w:lvlText w:val=""/>
      <w:lvlJc w:val="left"/>
      <w:pPr>
        <w:ind w:left="2880" w:hanging="360"/>
      </w:pPr>
      <w:rPr>
        <w:rFonts w:ascii="Wingdings" w:hAnsi="Wingdings" w:hint="default"/>
      </w:rPr>
    </w:lvl>
    <w:lvl w:ilvl="3" w:tplc="A7D4FD58" w:tentative="1">
      <w:start w:val="1"/>
      <w:numFmt w:val="bullet"/>
      <w:lvlText w:val=""/>
      <w:lvlJc w:val="left"/>
      <w:pPr>
        <w:ind w:left="3600" w:hanging="360"/>
      </w:pPr>
      <w:rPr>
        <w:rFonts w:ascii="Symbol" w:hAnsi="Symbol" w:hint="default"/>
      </w:rPr>
    </w:lvl>
    <w:lvl w:ilvl="4" w:tplc="9CE47660" w:tentative="1">
      <w:start w:val="1"/>
      <w:numFmt w:val="bullet"/>
      <w:lvlText w:val="o"/>
      <w:lvlJc w:val="left"/>
      <w:pPr>
        <w:ind w:left="4320" w:hanging="360"/>
      </w:pPr>
      <w:rPr>
        <w:rFonts w:ascii="Courier New" w:hAnsi="Courier New" w:cs="Courier New" w:hint="default"/>
      </w:rPr>
    </w:lvl>
    <w:lvl w:ilvl="5" w:tplc="9B86E8F0" w:tentative="1">
      <w:start w:val="1"/>
      <w:numFmt w:val="bullet"/>
      <w:lvlText w:val=""/>
      <w:lvlJc w:val="left"/>
      <w:pPr>
        <w:ind w:left="5040" w:hanging="360"/>
      </w:pPr>
      <w:rPr>
        <w:rFonts w:ascii="Wingdings" w:hAnsi="Wingdings" w:hint="default"/>
      </w:rPr>
    </w:lvl>
    <w:lvl w:ilvl="6" w:tplc="D542E7F6" w:tentative="1">
      <w:start w:val="1"/>
      <w:numFmt w:val="bullet"/>
      <w:lvlText w:val=""/>
      <w:lvlJc w:val="left"/>
      <w:pPr>
        <w:ind w:left="5760" w:hanging="360"/>
      </w:pPr>
      <w:rPr>
        <w:rFonts w:ascii="Symbol" w:hAnsi="Symbol" w:hint="default"/>
      </w:rPr>
    </w:lvl>
    <w:lvl w:ilvl="7" w:tplc="6ACA2242" w:tentative="1">
      <w:start w:val="1"/>
      <w:numFmt w:val="bullet"/>
      <w:lvlText w:val="o"/>
      <w:lvlJc w:val="left"/>
      <w:pPr>
        <w:ind w:left="6480" w:hanging="360"/>
      </w:pPr>
      <w:rPr>
        <w:rFonts w:ascii="Courier New" w:hAnsi="Courier New" w:cs="Courier New" w:hint="default"/>
      </w:rPr>
    </w:lvl>
    <w:lvl w:ilvl="8" w:tplc="BFB8AA9E" w:tentative="1">
      <w:start w:val="1"/>
      <w:numFmt w:val="bullet"/>
      <w:lvlText w:val=""/>
      <w:lvlJc w:val="left"/>
      <w:pPr>
        <w:ind w:left="7200" w:hanging="360"/>
      </w:pPr>
      <w:rPr>
        <w:rFonts w:ascii="Wingdings" w:hAnsi="Wingdings" w:hint="default"/>
      </w:rPr>
    </w:lvl>
  </w:abstractNum>
  <w:abstractNum w:abstractNumId="42" w15:restartNumberingAfterBreak="0">
    <w:nsid w:val="5BBB66B9"/>
    <w:multiLevelType w:val="hybridMultilevel"/>
    <w:tmpl w:val="63C2A26A"/>
    <w:lvl w:ilvl="0" w:tplc="84A4F2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E32037"/>
    <w:multiLevelType w:val="hybridMultilevel"/>
    <w:tmpl w:val="DE7CD742"/>
    <w:lvl w:ilvl="0" w:tplc="B742D27E">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F33F8C"/>
    <w:multiLevelType w:val="multilevel"/>
    <w:tmpl w:val="26B69DB0"/>
    <w:name w:val="Recital Numbering List"/>
    <w:lvl w:ilvl="0">
      <w:start w:val="1"/>
      <w:numFmt w:val="upperLetter"/>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45" w15:restartNumberingAfterBreak="0">
    <w:nsid w:val="6B6963D3"/>
    <w:multiLevelType w:val="hybridMultilevel"/>
    <w:tmpl w:val="2B26DF94"/>
    <w:lvl w:ilvl="0" w:tplc="817E3E0E">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C86C4F"/>
    <w:multiLevelType w:val="hybridMultilevel"/>
    <w:tmpl w:val="CB4CD0FA"/>
    <w:name w:val="Plato Heading List22222222"/>
    <w:lvl w:ilvl="0" w:tplc="581ED350">
      <w:start w:val="1"/>
      <w:numFmt w:val="lowerLetter"/>
      <w:lvlText w:val="(%1)"/>
      <w:lvlJc w:val="left"/>
      <w:pPr>
        <w:ind w:left="720" w:hanging="360"/>
      </w:pPr>
      <w:rPr>
        <w:rFonts w:hint="default"/>
      </w:rPr>
    </w:lvl>
    <w:lvl w:ilvl="1" w:tplc="2EE0D7B4" w:tentative="1">
      <w:start w:val="1"/>
      <w:numFmt w:val="lowerLetter"/>
      <w:lvlText w:val="%2."/>
      <w:lvlJc w:val="left"/>
      <w:pPr>
        <w:ind w:left="1440" w:hanging="360"/>
      </w:pPr>
    </w:lvl>
    <w:lvl w:ilvl="2" w:tplc="9682730E" w:tentative="1">
      <w:start w:val="1"/>
      <w:numFmt w:val="lowerRoman"/>
      <w:lvlText w:val="%3."/>
      <w:lvlJc w:val="right"/>
      <w:pPr>
        <w:ind w:left="2160" w:hanging="180"/>
      </w:pPr>
    </w:lvl>
    <w:lvl w:ilvl="3" w:tplc="786AEA20" w:tentative="1">
      <w:start w:val="1"/>
      <w:numFmt w:val="decimal"/>
      <w:lvlText w:val="%4."/>
      <w:lvlJc w:val="left"/>
      <w:pPr>
        <w:ind w:left="2880" w:hanging="360"/>
      </w:pPr>
    </w:lvl>
    <w:lvl w:ilvl="4" w:tplc="50D0B2F6" w:tentative="1">
      <w:start w:val="1"/>
      <w:numFmt w:val="lowerLetter"/>
      <w:lvlText w:val="%5."/>
      <w:lvlJc w:val="left"/>
      <w:pPr>
        <w:ind w:left="3600" w:hanging="360"/>
      </w:pPr>
    </w:lvl>
    <w:lvl w:ilvl="5" w:tplc="13A27B66" w:tentative="1">
      <w:start w:val="1"/>
      <w:numFmt w:val="lowerRoman"/>
      <w:lvlText w:val="%6."/>
      <w:lvlJc w:val="right"/>
      <w:pPr>
        <w:ind w:left="4320" w:hanging="180"/>
      </w:pPr>
    </w:lvl>
    <w:lvl w:ilvl="6" w:tplc="8AD46EE8" w:tentative="1">
      <w:start w:val="1"/>
      <w:numFmt w:val="decimal"/>
      <w:lvlText w:val="%7."/>
      <w:lvlJc w:val="left"/>
      <w:pPr>
        <w:ind w:left="5040" w:hanging="360"/>
      </w:pPr>
    </w:lvl>
    <w:lvl w:ilvl="7" w:tplc="34C6F64E" w:tentative="1">
      <w:start w:val="1"/>
      <w:numFmt w:val="lowerLetter"/>
      <w:lvlText w:val="%8."/>
      <w:lvlJc w:val="left"/>
      <w:pPr>
        <w:ind w:left="5760" w:hanging="360"/>
      </w:pPr>
    </w:lvl>
    <w:lvl w:ilvl="8" w:tplc="CDAA907A" w:tentative="1">
      <w:start w:val="1"/>
      <w:numFmt w:val="lowerRoman"/>
      <w:lvlText w:val="%9."/>
      <w:lvlJc w:val="right"/>
      <w:pPr>
        <w:ind w:left="6480" w:hanging="180"/>
      </w:pPr>
    </w:lvl>
  </w:abstractNum>
  <w:abstractNum w:abstractNumId="47" w15:restartNumberingAfterBreak="0">
    <w:nsid w:val="6EB44DBB"/>
    <w:multiLevelType w:val="multilevel"/>
    <w:tmpl w:val="4DB822E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48" w15:restartNumberingAfterBreak="0">
    <w:nsid w:val="74B1723D"/>
    <w:multiLevelType w:val="multilevel"/>
    <w:tmpl w:val="4F70DF16"/>
    <w:name w:val="General Numbering List"/>
    <w:lvl w:ilvl="0">
      <w:start w:val="1"/>
      <w:numFmt w:val="decimal"/>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49" w15:restartNumberingAfterBreak="0">
    <w:nsid w:val="75714494"/>
    <w:multiLevelType w:val="hybridMultilevel"/>
    <w:tmpl w:val="5AA0FFD8"/>
    <w:name w:val="Plato Heading List2222"/>
    <w:lvl w:ilvl="0" w:tplc="BB1E1156">
      <w:start w:val="1"/>
      <w:numFmt w:val="lowerLetter"/>
      <w:lvlText w:val="%1."/>
      <w:lvlJc w:val="left"/>
      <w:pPr>
        <w:ind w:left="720" w:hanging="360"/>
      </w:pPr>
    </w:lvl>
    <w:lvl w:ilvl="1" w:tplc="56D00462" w:tentative="1">
      <w:start w:val="1"/>
      <w:numFmt w:val="lowerLetter"/>
      <w:lvlText w:val="%2."/>
      <w:lvlJc w:val="left"/>
      <w:pPr>
        <w:ind w:left="1440" w:hanging="360"/>
      </w:pPr>
    </w:lvl>
    <w:lvl w:ilvl="2" w:tplc="7C241500" w:tentative="1">
      <w:start w:val="1"/>
      <w:numFmt w:val="lowerRoman"/>
      <w:lvlText w:val="%3."/>
      <w:lvlJc w:val="right"/>
      <w:pPr>
        <w:ind w:left="2160" w:hanging="180"/>
      </w:pPr>
    </w:lvl>
    <w:lvl w:ilvl="3" w:tplc="E6D4CEC0" w:tentative="1">
      <w:start w:val="1"/>
      <w:numFmt w:val="decimal"/>
      <w:lvlText w:val="%4."/>
      <w:lvlJc w:val="left"/>
      <w:pPr>
        <w:ind w:left="2880" w:hanging="360"/>
      </w:pPr>
    </w:lvl>
    <w:lvl w:ilvl="4" w:tplc="3132A1A4" w:tentative="1">
      <w:start w:val="1"/>
      <w:numFmt w:val="lowerLetter"/>
      <w:lvlText w:val="%5."/>
      <w:lvlJc w:val="left"/>
      <w:pPr>
        <w:ind w:left="3600" w:hanging="360"/>
      </w:pPr>
    </w:lvl>
    <w:lvl w:ilvl="5" w:tplc="9A1EFA54" w:tentative="1">
      <w:start w:val="1"/>
      <w:numFmt w:val="lowerRoman"/>
      <w:lvlText w:val="%6."/>
      <w:lvlJc w:val="right"/>
      <w:pPr>
        <w:ind w:left="4320" w:hanging="180"/>
      </w:pPr>
    </w:lvl>
    <w:lvl w:ilvl="6" w:tplc="F3A25296" w:tentative="1">
      <w:start w:val="1"/>
      <w:numFmt w:val="decimal"/>
      <w:lvlText w:val="%7."/>
      <w:lvlJc w:val="left"/>
      <w:pPr>
        <w:ind w:left="5040" w:hanging="360"/>
      </w:pPr>
    </w:lvl>
    <w:lvl w:ilvl="7" w:tplc="BD9A34F6" w:tentative="1">
      <w:start w:val="1"/>
      <w:numFmt w:val="lowerLetter"/>
      <w:lvlText w:val="%8."/>
      <w:lvlJc w:val="left"/>
      <w:pPr>
        <w:ind w:left="5760" w:hanging="360"/>
      </w:pPr>
    </w:lvl>
    <w:lvl w:ilvl="8" w:tplc="4594C236" w:tentative="1">
      <w:start w:val="1"/>
      <w:numFmt w:val="lowerRoman"/>
      <w:lvlText w:val="%9."/>
      <w:lvlJc w:val="right"/>
      <w:pPr>
        <w:ind w:left="6480" w:hanging="180"/>
      </w:pPr>
    </w:lvl>
  </w:abstractNum>
  <w:abstractNum w:abstractNumId="50" w15:restartNumberingAfterBreak="0">
    <w:nsid w:val="771945E1"/>
    <w:multiLevelType w:val="hybridMultilevel"/>
    <w:tmpl w:val="2C54E3A0"/>
    <w:lvl w:ilvl="0" w:tplc="00949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9D40B7B"/>
    <w:multiLevelType w:val="hybridMultilevel"/>
    <w:tmpl w:val="37BA4198"/>
    <w:name w:val="Plato Heading List222222222"/>
    <w:lvl w:ilvl="0" w:tplc="D174DB38">
      <w:start w:val="1"/>
      <w:numFmt w:val="bullet"/>
      <w:lvlText w:val=""/>
      <w:lvlJc w:val="left"/>
      <w:pPr>
        <w:ind w:left="720" w:hanging="360"/>
      </w:pPr>
      <w:rPr>
        <w:rFonts w:ascii="Symbol" w:hAnsi="Symbol" w:hint="default"/>
      </w:rPr>
    </w:lvl>
    <w:lvl w:ilvl="1" w:tplc="A51499AE" w:tentative="1">
      <w:start w:val="1"/>
      <w:numFmt w:val="bullet"/>
      <w:lvlText w:val="o"/>
      <w:lvlJc w:val="left"/>
      <w:pPr>
        <w:ind w:left="1440" w:hanging="360"/>
      </w:pPr>
      <w:rPr>
        <w:rFonts w:ascii="Courier New" w:hAnsi="Courier New" w:cs="Courier New" w:hint="default"/>
      </w:rPr>
    </w:lvl>
    <w:lvl w:ilvl="2" w:tplc="2C66D48E" w:tentative="1">
      <w:start w:val="1"/>
      <w:numFmt w:val="bullet"/>
      <w:lvlText w:val=""/>
      <w:lvlJc w:val="left"/>
      <w:pPr>
        <w:ind w:left="2160" w:hanging="360"/>
      </w:pPr>
      <w:rPr>
        <w:rFonts w:ascii="Wingdings" w:hAnsi="Wingdings" w:hint="default"/>
      </w:rPr>
    </w:lvl>
    <w:lvl w:ilvl="3" w:tplc="C700E028" w:tentative="1">
      <w:start w:val="1"/>
      <w:numFmt w:val="bullet"/>
      <w:lvlText w:val=""/>
      <w:lvlJc w:val="left"/>
      <w:pPr>
        <w:ind w:left="2880" w:hanging="360"/>
      </w:pPr>
      <w:rPr>
        <w:rFonts w:ascii="Symbol" w:hAnsi="Symbol" w:hint="default"/>
      </w:rPr>
    </w:lvl>
    <w:lvl w:ilvl="4" w:tplc="202EF74E" w:tentative="1">
      <w:start w:val="1"/>
      <w:numFmt w:val="bullet"/>
      <w:lvlText w:val="o"/>
      <w:lvlJc w:val="left"/>
      <w:pPr>
        <w:ind w:left="3600" w:hanging="360"/>
      </w:pPr>
      <w:rPr>
        <w:rFonts w:ascii="Courier New" w:hAnsi="Courier New" w:cs="Courier New" w:hint="default"/>
      </w:rPr>
    </w:lvl>
    <w:lvl w:ilvl="5" w:tplc="1FF673FE" w:tentative="1">
      <w:start w:val="1"/>
      <w:numFmt w:val="bullet"/>
      <w:lvlText w:val=""/>
      <w:lvlJc w:val="left"/>
      <w:pPr>
        <w:ind w:left="4320" w:hanging="360"/>
      </w:pPr>
      <w:rPr>
        <w:rFonts w:ascii="Wingdings" w:hAnsi="Wingdings" w:hint="default"/>
      </w:rPr>
    </w:lvl>
    <w:lvl w:ilvl="6" w:tplc="603C4A90" w:tentative="1">
      <w:start w:val="1"/>
      <w:numFmt w:val="bullet"/>
      <w:lvlText w:val=""/>
      <w:lvlJc w:val="left"/>
      <w:pPr>
        <w:ind w:left="5040" w:hanging="360"/>
      </w:pPr>
      <w:rPr>
        <w:rFonts w:ascii="Symbol" w:hAnsi="Symbol" w:hint="default"/>
      </w:rPr>
    </w:lvl>
    <w:lvl w:ilvl="7" w:tplc="DA94E544" w:tentative="1">
      <w:start w:val="1"/>
      <w:numFmt w:val="bullet"/>
      <w:lvlText w:val="o"/>
      <w:lvlJc w:val="left"/>
      <w:pPr>
        <w:ind w:left="5760" w:hanging="360"/>
      </w:pPr>
      <w:rPr>
        <w:rFonts w:ascii="Courier New" w:hAnsi="Courier New" w:cs="Courier New" w:hint="default"/>
      </w:rPr>
    </w:lvl>
    <w:lvl w:ilvl="8" w:tplc="218AF270" w:tentative="1">
      <w:start w:val="1"/>
      <w:numFmt w:val="bullet"/>
      <w:lvlText w:val=""/>
      <w:lvlJc w:val="left"/>
      <w:pPr>
        <w:ind w:left="6480" w:hanging="360"/>
      </w:pPr>
      <w:rPr>
        <w:rFonts w:ascii="Wingdings" w:hAnsi="Wingdings" w:hint="default"/>
      </w:rPr>
    </w:lvl>
  </w:abstractNum>
  <w:abstractNum w:abstractNumId="52" w15:restartNumberingAfterBreak="0">
    <w:nsid w:val="7A265C9A"/>
    <w:multiLevelType w:val="hybridMultilevel"/>
    <w:tmpl w:val="F8AA3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6E5D40"/>
    <w:multiLevelType w:val="multilevel"/>
    <w:tmpl w:val="B7744ADE"/>
    <w:styleLink w:val="CurrentList3"/>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num w:numId="1" w16cid:durableId="1509981395">
    <w:abstractNumId w:val="30"/>
  </w:num>
  <w:num w:numId="2" w16cid:durableId="2045251355">
    <w:abstractNumId w:val="36"/>
  </w:num>
  <w:num w:numId="3" w16cid:durableId="346447524">
    <w:abstractNumId w:val="7"/>
  </w:num>
  <w:num w:numId="4" w16cid:durableId="379327925">
    <w:abstractNumId w:val="4"/>
  </w:num>
  <w:num w:numId="5" w16cid:durableId="1439640112">
    <w:abstractNumId w:val="3"/>
  </w:num>
  <w:num w:numId="6" w16cid:durableId="1398162494">
    <w:abstractNumId w:val="2"/>
  </w:num>
  <w:num w:numId="7" w16cid:durableId="324431963">
    <w:abstractNumId w:val="1"/>
  </w:num>
  <w:num w:numId="8" w16cid:durableId="43723596">
    <w:abstractNumId w:val="0"/>
  </w:num>
  <w:num w:numId="9" w16cid:durableId="858154112">
    <w:abstractNumId w:val="18"/>
  </w:num>
  <w:num w:numId="10" w16cid:durableId="1371955851">
    <w:abstractNumId w:val="44"/>
  </w:num>
  <w:num w:numId="11" w16cid:durableId="301693557">
    <w:abstractNumId w:val="37"/>
  </w:num>
  <w:num w:numId="12" w16cid:durableId="648166535">
    <w:abstractNumId w:val="47"/>
  </w:num>
  <w:num w:numId="13" w16cid:durableId="952831759">
    <w:abstractNumId w:val="33"/>
  </w:num>
  <w:num w:numId="14" w16cid:durableId="233321902">
    <w:abstractNumId w:val="48"/>
  </w:num>
  <w:num w:numId="15" w16cid:durableId="1553997388">
    <w:abstractNumId w:val="38"/>
  </w:num>
  <w:num w:numId="16" w16cid:durableId="1505315111">
    <w:abstractNumId w:val="6"/>
  </w:num>
  <w:num w:numId="17" w16cid:durableId="1571117065">
    <w:abstractNumId w:val="21"/>
  </w:num>
  <w:num w:numId="18" w16cid:durableId="1507402059">
    <w:abstractNumId w:val="11"/>
  </w:num>
  <w:num w:numId="19" w16cid:durableId="573703290">
    <w:abstractNumId w:val="39"/>
  </w:num>
  <w:num w:numId="20" w16cid:durableId="369688793">
    <w:abstractNumId w:val="8"/>
  </w:num>
  <w:num w:numId="21" w16cid:durableId="129635703">
    <w:abstractNumId w:val="40"/>
  </w:num>
  <w:num w:numId="22" w16cid:durableId="2039547297">
    <w:abstractNumId w:val="19"/>
  </w:num>
  <w:num w:numId="23" w16cid:durableId="1902642040">
    <w:abstractNumId w:val="53"/>
  </w:num>
  <w:num w:numId="24" w16cid:durableId="8595878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1874644">
    <w:abstractNumId w:val="27"/>
  </w:num>
  <w:num w:numId="26" w16cid:durableId="1337534436">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250483">
    <w:abstractNumId w:val="5"/>
  </w:num>
  <w:num w:numId="28" w16cid:durableId="56245245">
    <w:abstractNumId w:val="29"/>
  </w:num>
  <w:num w:numId="29" w16cid:durableId="940190151">
    <w:abstractNumId w:val="20"/>
  </w:num>
  <w:num w:numId="30" w16cid:durableId="13531503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3821933">
    <w:abstractNumId w:val="25"/>
  </w:num>
  <w:num w:numId="32" w16cid:durableId="307904792">
    <w:abstractNumId w:val="34"/>
  </w:num>
  <w:num w:numId="33" w16cid:durableId="639388209">
    <w:abstractNumId w:val="45"/>
  </w:num>
  <w:num w:numId="34" w16cid:durableId="799763827">
    <w:abstractNumId w:val="42"/>
  </w:num>
  <w:num w:numId="35" w16cid:durableId="667365365">
    <w:abstractNumId w:val="43"/>
  </w:num>
  <w:num w:numId="36" w16cid:durableId="845822797">
    <w:abstractNumId w:val="14"/>
  </w:num>
  <w:num w:numId="37" w16cid:durableId="532379025">
    <w:abstractNumId w:val="17"/>
  </w:num>
  <w:num w:numId="38" w16cid:durableId="856194083">
    <w:abstractNumId w:val="12"/>
  </w:num>
  <w:num w:numId="39" w16cid:durableId="1499496044">
    <w:abstractNumId w:val="24"/>
  </w:num>
  <w:num w:numId="40" w16cid:durableId="32311956">
    <w:abstractNumId w:val="15"/>
  </w:num>
  <w:num w:numId="41" w16cid:durableId="611984137">
    <w:abstractNumId w:val="50"/>
  </w:num>
  <w:num w:numId="42" w16cid:durableId="1228298876">
    <w:abstractNumId w:val="9"/>
  </w:num>
  <w:num w:numId="43" w16cid:durableId="1747145177">
    <w:abstractNumId w:val="23"/>
  </w:num>
  <w:num w:numId="44" w16cid:durableId="458761127">
    <w:abstractNumId w:val="52"/>
  </w:num>
  <w:num w:numId="45" w16cid:durableId="1019891102">
    <w:abstractNumId w:val="32"/>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m Cornell">
    <w15:presenceInfo w15:providerId="AD" w15:userId="S::Kim_Cornell@ajg.com::5819a396-7942-4f5e-8bdf-49eb0f97bdae"/>
  </w15:person>
  <w15:person w15:author="Kim Cornell [2]">
    <w15:presenceInfo w15:providerId="AD" w15:userId="S-1-5-21-678997772-1212123481-4113230118-83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BE"/>
    <w:rsid w:val="00001A5F"/>
    <w:rsid w:val="00002884"/>
    <w:rsid w:val="00002E03"/>
    <w:rsid w:val="00003BC9"/>
    <w:rsid w:val="000055F7"/>
    <w:rsid w:val="0000601B"/>
    <w:rsid w:val="00013C71"/>
    <w:rsid w:val="00015051"/>
    <w:rsid w:val="0002430D"/>
    <w:rsid w:val="000272D3"/>
    <w:rsid w:val="00032E7E"/>
    <w:rsid w:val="00036B52"/>
    <w:rsid w:val="0004101A"/>
    <w:rsid w:val="000417D7"/>
    <w:rsid w:val="00044B02"/>
    <w:rsid w:val="000479F7"/>
    <w:rsid w:val="00055BBC"/>
    <w:rsid w:val="00055C85"/>
    <w:rsid w:val="00060E15"/>
    <w:rsid w:val="00074274"/>
    <w:rsid w:val="00082641"/>
    <w:rsid w:val="0008282A"/>
    <w:rsid w:val="000849F1"/>
    <w:rsid w:val="00084BE9"/>
    <w:rsid w:val="00092FB7"/>
    <w:rsid w:val="00093C67"/>
    <w:rsid w:val="0009473D"/>
    <w:rsid w:val="00094D3F"/>
    <w:rsid w:val="000A2902"/>
    <w:rsid w:val="000A3C34"/>
    <w:rsid w:val="000A4A3E"/>
    <w:rsid w:val="000A5AD3"/>
    <w:rsid w:val="000A6440"/>
    <w:rsid w:val="000B0879"/>
    <w:rsid w:val="000B2E20"/>
    <w:rsid w:val="000B5BB5"/>
    <w:rsid w:val="000B6889"/>
    <w:rsid w:val="000B6AB9"/>
    <w:rsid w:val="000C0FA7"/>
    <w:rsid w:val="000C293D"/>
    <w:rsid w:val="000C2945"/>
    <w:rsid w:val="000C4B8C"/>
    <w:rsid w:val="000D0488"/>
    <w:rsid w:val="000D2706"/>
    <w:rsid w:val="000E47C8"/>
    <w:rsid w:val="000F0FFD"/>
    <w:rsid w:val="000F1BA7"/>
    <w:rsid w:val="000F1CC4"/>
    <w:rsid w:val="000F3BE8"/>
    <w:rsid w:val="000F6CB7"/>
    <w:rsid w:val="0010076F"/>
    <w:rsid w:val="001013F0"/>
    <w:rsid w:val="001055D2"/>
    <w:rsid w:val="00112D7C"/>
    <w:rsid w:val="00114043"/>
    <w:rsid w:val="001145B7"/>
    <w:rsid w:val="00115E95"/>
    <w:rsid w:val="00121AE7"/>
    <w:rsid w:val="00125A39"/>
    <w:rsid w:val="001260B8"/>
    <w:rsid w:val="00127F3B"/>
    <w:rsid w:val="00130113"/>
    <w:rsid w:val="001348B1"/>
    <w:rsid w:val="00136242"/>
    <w:rsid w:val="00136E36"/>
    <w:rsid w:val="001374BA"/>
    <w:rsid w:val="001411D0"/>
    <w:rsid w:val="00141A78"/>
    <w:rsid w:val="001466DB"/>
    <w:rsid w:val="00152009"/>
    <w:rsid w:val="0015472A"/>
    <w:rsid w:val="0015722A"/>
    <w:rsid w:val="00160142"/>
    <w:rsid w:val="00160350"/>
    <w:rsid w:val="00161642"/>
    <w:rsid w:val="001629DA"/>
    <w:rsid w:val="0016302D"/>
    <w:rsid w:val="001631B7"/>
    <w:rsid w:val="00165322"/>
    <w:rsid w:val="00166185"/>
    <w:rsid w:val="001677F7"/>
    <w:rsid w:val="001719B2"/>
    <w:rsid w:val="0017740A"/>
    <w:rsid w:val="00177596"/>
    <w:rsid w:val="0017776D"/>
    <w:rsid w:val="001803D8"/>
    <w:rsid w:val="00184ED3"/>
    <w:rsid w:val="00185919"/>
    <w:rsid w:val="00186F7F"/>
    <w:rsid w:val="001935B1"/>
    <w:rsid w:val="001948E8"/>
    <w:rsid w:val="001962F4"/>
    <w:rsid w:val="001979A8"/>
    <w:rsid w:val="001A2381"/>
    <w:rsid w:val="001A2DFE"/>
    <w:rsid w:val="001B11B5"/>
    <w:rsid w:val="001B18C7"/>
    <w:rsid w:val="001B2122"/>
    <w:rsid w:val="001B2ED2"/>
    <w:rsid w:val="001B59AE"/>
    <w:rsid w:val="001C0959"/>
    <w:rsid w:val="001C472A"/>
    <w:rsid w:val="001C4881"/>
    <w:rsid w:val="001C675E"/>
    <w:rsid w:val="001C7A67"/>
    <w:rsid w:val="001D02CB"/>
    <w:rsid w:val="001D0807"/>
    <w:rsid w:val="001D12E4"/>
    <w:rsid w:val="001D1EAC"/>
    <w:rsid w:val="001E2987"/>
    <w:rsid w:val="001F2456"/>
    <w:rsid w:val="001F6ABF"/>
    <w:rsid w:val="0020002F"/>
    <w:rsid w:val="002014AC"/>
    <w:rsid w:val="00203565"/>
    <w:rsid w:val="00210D8B"/>
    <w:rsid w:val="002111DB"/>
    <w:rsid w:val="00211326"/>
    <w:rsid w:val="0021152C"/>
    <w:rsid w:val="0021558B"/>
    <w:rsid w:val="002167D8"/>
    <w:rsid w:val="00224338"/>
    <w:rsid w:val="00224C7A"/>
    <w:rsid w:val="00224F83"/>
    <w:rsid w:val="00226A5D"/>
    <w:rsid w:val="00230932"/>
    <w:rsid w:val="002309D2"/>
    <w:rsid w:val="00230C3D"/>
    <w:rsid w:val="00234843"/>
    <w:rsid w:val="002363BD"/>
    <w:rsid w:val="00237C6E"/>
    <w:rsid w:val="00237EB5"/>
    <w:rsid w:val="0024336C"/>
    <w:rsid w:val="00250BE3"/>
    <w:rsid w:val="00252999"/>
    <w:rsid w:val="00253CDF"/>
    <w:rsid w:val="00254069"/>
    <w:rsid w:val="002555AD"/>
    <w:rsid w:val="00261508"/>
    <w:rsid w:val="00264B99"/>
    <w:rsid w:val="00266298"/>
    <w:rsid w:val="00267405"/>
    <w:rsid w:val="00270E19"/>
    <w:rsid w:val="0027326A"/>
    <w:rsid w:val="0027348F"/>
    <w:rsid w:val="00276771"/>
    <w:rsid w:val="00277E14"/>
    <w:rsid w:val="002818E6"/>
    <w:rsid w:val="002843F7"/>
    <w:rsid w:val="00287583"/>
    <w:rsid w:val="0029143D"/>
    <w:rsid w:val="00292FDF"/>
    <w:rsid w:val="002952D1"/>
    <w:rsid w:val="002A20E3"/>
    <w:rsid w:val="002A5EAE"/>
    <w:rsid w:val="002A76FA"/>
    <w:rsid w:val="002B0A6F"/>
    <w:rsid w:val="002B25F9"/>
    <w:rsid w:val="002B5620"/>
    <w:rsid w:val="002B573A"/>
    <w:rsid w:val="002C242E"/>
    <w:rsid w:val="002C2779"/>
    <w:rsid w:val="002D3B7D"/>
    <w:rsid w:val="002D505F"/>
    <w:rsid w:val="002E0C7E"/>
    <w:rsid w:val="002E120F"/>
    <w:rsid w:val="002E15CD"/>
    <w:rsid w:val="002E2759"/>
    <w:rsid w:val="002E36B6"/>
    <w:rsid w:val="002E7984"/>
    <w:rsid w:val="0030272C"/>
    <w:rsid w:val="00302DD7"/>
    <w:rsid w:val="00306874"/>
    <w:rsid w:val="0030743B"/>
    <w:rsid w:val="00310F3C"/>
    <w:rsid w:val="00312395"/>
    <w:rsid w:val="003214BF"/>
    <w:rsid w:val="00323930"/>
    <w:rsid w:val="0032771A"/>
    <w:rsid w:val="0033094F"/>
    <w:rsid w:val="00332B2D"/>
    <w:rsid w:val="00342C85"/>
    <w:rsid w:val="0035031F"/>
    <w:rsid w:val="003526C0"/>
    <w:rsid w:val="00355809"/>
    <w:rsid w:val="00364A95"/>
    <w:rsid w:val="00367047"/>
    <w:rsid w:val="00371424"/>
    <w:rsid w:val="00374808"/>
    <w:rsid w:val="00374D0F"/>
    <w:rsid w:val="00375C14"/>
    <w:rsid w:val="0038391D"/>
    <w:rsid w:val="00385941"/>
    <w:rsid w:val="003908D1"/>
    <w:rsid w:val="00393808"/>
    <w:rsid w:val="00396895"/>
    <w:rsid w:val="003A0C00"/>
    <w:rsid w:val="003A2E20"/>
    <w:rsid w:val="003A6D48"/>
    <w:rsid w:val="003C0B99"/>
    <w:rsid w:val="003D1C2C"/>
    <w:rsid w:val="003D6300"/>
    <w:rsid w:val="003E0731"/>
    <w:rsid w:val="003E4D47"/>
    <w:rsid w:val="003E568A"/>
    <w:rsid w:val="003F02F7"/>
    <w:rsid w:val="003F4997"/>
    <w:rsid w:val="003F7C2F"/>
    <w:rsid w:val="00400694"/>
    <w:rsid w:val="00401CC3"/>
    <w:rsid w:val="0040295E"/>
    <w:rsid w:val="00404C20"/>
    <w:rsid w:val="00406181"/>
    <w:rsid w:val="00412962"/>
    <w:rsid w:val="00415654"/>
    <w:rsid w:val="004160A5"/>
    <w:rsid w:val="0042067B"/>
    <w:rsid w:val="00421926"/>
    <w:rsid w:val="00423152"/>
    <w:rsid w:val="00423272"/>
    <w:rsid w:val="00426ACC"/>
    <w:rsid w:val="00426EEF"/>
    <w:rsid w:val="004277AF"/>
    <w:rsid w:val="00431907"/>
    <w:rsid w:val="00431F6B"/>
    <w:rsid w:val="004351DC"/>
    <w:rsid w:val="00442E89"/>
    <w:rsid w:val="00452D42"/>
    <w:rsid w:val="004561B9"/>
    <w:rsid w:val="0046160B"/>
    <w:rsid w:val="0046204D"/>
    <w:rsid w:val="0046599B"/>
    <w:rsid w:val="004666FC"/>
    <w:rsid w:val="004776DE"/>
    <w:rsid w:val="00483AC5"/>
    <w:rsid w:val="00491D85"/>
    <w:rsid w:val="00497690"/>
    <w:rsid w:val="004A04F6"/>
    <w:rsid w:val="004A10F4"/>
    <w:rsid w:val="004A23A7"/>
    <w:rsid w:val="004A2B6A"/>
    <w:rsid w:val="004A5D5C"/>
    <w:rsid w:val="004A663E"/>
    <w:rsid w:val="004C0C81"/>
    <w:rsid w:val="004C4612"/>
    <w:rsid w:val="004D200D"/>
    <w:rsid w:val="004E7C91"/>
    <w:rsid w:val="004F49FB"/>
    <w:rsid w:val="004F5D44"/>
    <w:rsid w:val="004F6FCE"/>
    <w:rsid w:val="00501265"/>
    <w:rsid w:val="005012CA"/>
    <w:rsid w:val="0050194E"/>
    <w:rsid w:val="005031F9"/>
    <w:rsid w:val="00504044"/>
    <w:rsid w:val="00506A76"/>
    <w:rsid w:val="00510B3A"/>
    <w:rsid w:val="00514B37"/>
    <w:rsid w:val="00514BD6"/>
    <w:rsid w:val="00515358"/>
    <w:rsid w:val="00516453"/>
    <w:rsid w:val="00523143"/>
    <w:rsid w:val="00527943"/>
    <w:rsid w:val="00531A6F"/>
    <w:rsid w:val="00531E0D"/>
    <w:rsid w:val="00533490"/>
    <w:rsid w:val="00533778"/>
    <w:rsid w:val="00533973"/>
    <w:rsid w:val="00537B8F"/>
    <w:rsid w:val="00542339"/>
    <w:rsid w:val="00547B8D"/>
    <w:rsid w:val="0055088A"/>
    <w:rsid w:val="00552C6D"/>
    <w:rsid w:val="0055635B"/>
    <w:rsid w:val="005618AB"/>
    <w:rsid w:val="00562EA8"/>
    <w:rsid w:val="00563A16"/>
    <w:rsid w:val="00566AD2"/>
    <w:rsid w:val="00567DDA"/>
    <w:rsid w:val="005707CA"/>
    <w:rsid w:val="00572FBA"/>
    <w:rsid w:val="00573540"/>
    <w:rsid w:val="00575595"/>
    <w:rsid w:val="00580013"/>
    <w:rsid w:val="00580A41"/>
    <w:rsid w:val="00582558"/>
    <w:rsid w:val="005828BE"/>
    <w:rsid w:val="00582F76"/>
    <w:rsid w:val="00585A3D"/>
    <w:rsid w:val="00586F1B"/>
    <w:rsid w:val="00590CFF"/>
    <w:rsid w:val="00591E79"/>
    <w:rsid w:val="0059289F"/>
    <w:rsid w:val="00594B77"/>
    <w:rsid w:val="00595329"/>
    <w:rsid w:val="00595435"/>
    <w:rsid w:val="005961C9"/>
    <w:rsid w:val="005A17CD"/>
    <w:rsid w:val="005A1AF0"/>
    <w:rsid w:val="005A5FEA"/>
    <w:rsid w:val="005A6C35"/>
    <w:rsid w:val="005A6F82"/>
    <w:rsid w:val="005B1DA1"/>
    <w:rsid w:val="005B43B8"/>
    <w:rsid w:val="005C18CA"/>
    <w:rsid w:val="005C2D9F"/>
    <w:rsid w:val="005C2F07"/>
    <w:rsid w:val="005C48AF"/>
    <w:rsid w:val="005C49A0"/>
    <w:rsid w:val="005D0DA0"/>
    <w:rsid w:val="005D3AA6"/>
    <w:rsid w:val="005D4704"/>
    <w:rsid w:val="005D68ED"/>
    <w:rsid w:val="005E1307"/>
    <w:rsid w:val="005E424E"/>
    <w:rsid w:val="005E584A"/>
    <w:rsid w:val="005F7D62"/>
    <w:rsid w:val="00606848"/>
    <w:rsid w:val="00611476"/>
    <w:rsid w:val="00615BAF"/>
    <w:rsid w:val="00615E3C"/>
    <w:rsid w:val="0062013F"/>
    <w:rsid w:val="006262A4"/>
    <w:rsid w:val="006269C6"/>
    <w:rsid w:val="006278F7"/>
    <w:rsid w:val="00630FA8"/>
    <w:rsid w:val="00640C52"/>
    <w:rsid w:val="00644BB3"/>
    <w:rsid w:val="00644F2B"/>
    <w:rsid w:val="00647204"/>
    <w:rsid w:val="00647A21"/>
    <w:rsid w:val="00650D9E"/>
    <w:rsid w:val="0065191E"/>
    <w:rsid w:val="00654353"/>
    <w:rsid w:val="0065629D"/>
    <w:rsid w:val="0065636C"/>
    <w:rsid w:val="00660BB2"/>
    <w:rsid w:val="00662326"/>
    <w:rsid w:val="00667A48"/>
    <w:rsid w:val="006717A0"/>
    <w:rsid w:val="006827D1"/>
    <w:rsid w:val="006857A6"/>
    <w:rsid w:val="006871B0"/>
    <w:rsid w:val="00692A22"/>
    <w:rsid w:val="006A1339"/>
    <w:rsid w:val="006A2820"/>
    <w:rsid w:val="006B032F"/>
    <w:rsid w:val="006B4837"/>
    <w:rsid w:val="006B4D62"/>
    <w:rsid w:val="006C2EDC"/>
    <w:rsid w:val="006C57A6"/>
    <w:rsid w:val="006D45D1"/>
    <w:rsid w:val="006E123C"/>
    <w:rsid w:val="006E410F"/>
    <w:rsid w:val="006E6F71"/>
    <w:rsid w:val="006F043D"/>
    <w:rsid w:val="006F0A8F"/>
    <w:rsid w:val="006F112C"/>
    <w:rsid w:val="006F3044"/>
    <w:rsid w:val="006F339B"/>
    <w:rsid w:val="006F6AC1"/>
    <w:rsid w:val="006F77DF"/>
    <w:rsid w:val="00703E90"/>
    <w:rsid w:val="00704177"/>
    <w:rsid w:val="00707253"/>
    <w:rsid w:val="00707DC7"/>
    <w:rsid w:val="00707EDF"/>
    <w:rsid w:val="00714BD1"/>
    <w:rsid w:val="007152CE"/>
    <w:rsid w:val="00717F8D"/>
    <w:rsid w:val="00726656"/>
    <w:rsid w:val="00726B2D"/>
    <w:rsid w:val="00731EC8"/>
    <w:rsid w:val="00732921"/>
    <w:rsid w:val="00735EBE"/>
    <w:rsid w:val="007414E9"/>
    <w:rsid w:val="00743FF0"/>
    <w:rsid w:val="007462E1"/>
    <w:rsid w:val="007464E6"/>
    <w:rsid w:val="00746B55"/>
    <w:rsid w:val="00751041"/>
    <w:rsid w:val="00751620"/>
    <w:rsid w:val="00753437"/>
    <w:rsid w:val="00753C14"/>
    <w:rsid w:val="007549CD"/>
    <w:rsid w:val="00756413"/>
    <w:rsid w:val="00756BAD"/>
    <w:rsid w:val="00770A8E"/>
    <w:rsid w:val="0077159D"/>
    <w:rsid w:val="00771746"/>
    <w:rsid w:val="00775F21"/>
    <w:rsid w:val="00780A9E"/>
    <w:rsid w:val="0078182B"/>
    <w:rsid w:val="00785982"/>
    <w:rsid w:val="00791B9B"/>
    <w:rsid w:val="007A28DE"/>
    <w:rsid w:val="007B10BA"/>
    <w:rsid w:val="007B48C7"/>
    <w:rsid w:val="007B5322"/>
    <w:rsid w:val="007B710F"/>
    <w:rsid w:val="007C107F"/>
    <w:rsid w:val="007C66FD"/>
    <w:rsid w:val="007D126C"/>
    <w:rsid w:val="007D1CB3"/>
    <w:rsid w:val="007D36B3"/>
    <w:rsid w:val="007D73BC"/>
    <w:rsid w:val="007D7542"/>
    <w:rsid w:val="007D7F19"/>
    <w:rsid w:val="007E3628"/>
    <w:rsid w:val="007E549F"/>
    <w:rsid w:val="007F0169"/>
    <w:rsid w:val="007F1CDC"/>
    <w:rsid w:val="007F2D5A"/>
    <w:rsid w:val="007F46A9"/>
    <w:rsid w:val="008021F7"/>
    <w:rsid w:val="008024A2"/>
    <w:rsid w:val="00802682"/>
    <w:rsid w:val="0080532B"/>
    <w:rsid w:val="00806861"/>
    <w:rsid w:val="0080745C"/>
    <w:rsid w:val="00807F49"/>
    <w:rsid w:val="00810C1D"/>
    <w:rsid w:val="0081106B"/>
    <w:rsid w:val="00814A3E"/>
    <w:rsid w:val="008154F2"/>
    <w:rsid w:val="00817C55"/>
    <w:rsid w:val="008227E1"/>
    <w:rsid w:val="00822817"/>
    <w:rsid w:val="00826401"/>
    <w:rsid w:val="00827B37"/>
    <w:rsid w:val="008300C8"/>
    <w:rsid w:val="008327BC"/>
    <w:rsid w:val="0083420B"/>
    <w:rsid w:val="00837205"/>
    <w:rsid w:val="00843C36"/>
    <w:rsid w:val="00851165"/>
    <w:rsid w:val="00851BF6"/>
    <w:rsid w:val="00853B23"/>
    <w:rsid w:val="00853BE1"/>
    <w:rsid w:val="00855887"/>
    <w:rsid w:val="008600E6"/>
    <w:rsid w:val="00861CA9"/>
    <w:rsid w:val="008625D2"/>
    <w:rsid w:val="00864264"/>
    <w:rsid w:val="008671B5"/>
    <w:rsid w:val="0086797E"/>
    <w:rsid w:val="00870536"/>
    <w:rsid w:val="00872208"/>
    <w:rsid w:val="0087398D"/>
    <w:rsid w:val="0087554B"/>
    <w:rsid w:val="008755B0"/>
    <w:rsid w:val="00876B39"/>
    <w:rsid w:val="008777EA"/>
    <w:rsid w:val="00880654"/>
    <w:rsid w:val="00881379"/>
    <w:rsid w:val="00881565"/>
    <w:rsid w:val="008819F8"/>
    <w:rsid w:val="00884958"/>
    <w:rsid w:val="008952FF"/>
    <w:rsid w:val="008A0359"/>
    <w:rsid w:val="008B0CC0"/>
    <w:rsid w:val="008C0F7B"/>
    <w:rsid w:val="008C1AAC"/>
    <w:rsid w:val="008D1487"/>
    <w:rsid w:val="008D369B"/>
    <w:rsid w:val="008D4EB9"/>
    <w:rsid w:val="008D63F1"/>
    <w:rsid w:val="008E3BDA"/>
    <w:rsid w:val="008F43A9"/>
    <w:rsid w:val="008F5F91"/>
    <w:rsid w:val="008F7C27"/>
    <w:rsid w:val="008F7FDF"/>
    <w:rsid w:val="00900DE3"/>
    <w:rsid w:val="00912901"/>
    <w:rsid w:val="00913F7B"/>
    <w:rsid w:val="009145D4"/>
    <w:rsid w:val="0092079D"/>
    <w:rsid w:val="009242B4"/>
    <w:rsid w:val="00924D43"/>
    <w:rsid w:val="0092689E"/>
    <w:rsid w:val="00927563"/>
    <w:rsid w:val="00931F00"/>
    <w:rsid w:val="0093214C"/>
    <w:rsid w:val="00936B51"/>
    <w:rsid w:val="00940A73"/>
    <w:rsid w:val="0095311C"/>
    <w:rsid w:val="00956A7A"/>
    <w:rsid w:val="009618A8"/>
    <w:rsid w:val="009641F2"/>
    <w:rsid w:val="00964607"/>
    <w:rsid w:val="00974674"/>
    <w:rsid w:val="00976293"/>
    <w:rsid w:val="00976410"/>
    <w:rsid w:val="00977961"/>
    <w:rsid w:val="00982F73"/>
    <w:rsid w:val="009846C7"/>
    <w:rsid w:val="00986A3D"/>
    <w:rsid w:val="00986A96"/>
    <w:rsid w:val="00993308"/>
    <w:rsid w:val="00994A68"/>
    <w:rsid w:val="00996B33"/>
    <w:rsid w:val="00997E2F"/>
    <w:rsid w:val="009A1D13"/>
    <w:rsid w:val="009A39B0"/>
    <w:rsid w:val="009B0159"/>
    <w:rsid w:val="009B11C4"/>
    <w:rsid w:val="009B18C1"/>
    <w:rsid w:val="009B6CC3"/>
    <w:rsid w:val="009C03CF"/>
    <w:rsid w:val="009C417D"/>
    <w:rsid w:val="009D4B05"/>
    <w:rsid w:val="009D5A64"/>
    <w:rsid w:val="009D72AE"/>
    <w:rsid w:val="009D79E4"/>
    <w:rsid w:val="009E56E3"/>
    <w:rsid w:val="009F3E11"/>
    <w:rsid w:val="009F4CC8"/>
    <w:rsid w:val="009F5746"/>
    <w:rsid w:val="00A0013C"/>
    <w:rsid w:val="00A043E0"/>
    <w:rsid w:val="00A1216A"/>
    <w:rsid w:val="00A150BC"/>
    <w:rsid w:val="00A15495"/>
    <w:rsid w:val="00A17D49"/>
    <w:rsid w:val="00A20AB9"/>
    <w:rsid w:val="00A20FB6"/>
    <w:rsid w:val="00A22B60"/>
    <w:rsid w:val="00A23246"/>
    <w:rsid w:val="00A23973"/>
    <w:rsid w:val="00A239AB"/>
    <w:rsid w:val="00A24812"/>
    <w:rsid w:val="00A2654F"/>
    <w:rsid w:val="00A268CC"/>
    <w:rsid w:val="00A35048"/>
    <w:rsid w:val="00A35928"/>
    <w:rsid w:val="00A4053A"/>
    <w:rsid w:val="00A45E66"/>
    <w:rsid w:val="00A512AC"/>
    <w:rsid w:val="00A538AB"/>
    <w:rsid w:val="00A53CC7"/>
    <w:rsid w:val="00A55340"/>
    <w:rsid w:val="00A55988"/>
    <w:rsid w:val="00A5635C"/>
    <w:rsid w:val="00A6085A"/>
    <w:rsid w:val="00A626D0"/>
    <w:rsid w:val="00A627AC"/>
    <w:rsid w:val="00A704D8"/>
    <w:rsid w:val="00A71561"/>
    <w:rsid w:val="00A81F28"/>
    <w:rsid w:val="00A851D0"/>
    <w:rsid w:val="00A86630"/>
    <w:rsid w:val="00A87185"/>
    <w:rsid w:val="00A920A9"/>
    <w:rsid w:val="00A93358"/>
    <w:rsid w:val="00A93B44"/>
    <w:rsid w:val="00A93DE7"/>
    <w:rsid w:val="00A940AA"/>
    <w:rsid w:val="00A94C8B"/>
    <w:rsid w:val="00A9530F"/>
    <w:rsid w:val="00AA1870"/>
    <w:rsid w:val="00AA5818"/>
    <w:rsid w:val="00AA6FEC"/>
    <w:rsid w:val="00AA7472"/>
    <w:rsid w:val="00AA76F2"/>
    <w:rsid w:val="00AB4E7B"/>
    <w:rsid w:val="00AC1CE1"/>
    <w:rsid w:val="00AC356B"/>
    <w:rsid w:val="00AD06CC"/>
    <w:rsid w:val="00AD5D8A"/>
    <w:rsid w:val="00AD6E49"/>
    <w:rsid w:val="00AD72BA"/>
    <w:rsid w:val="00AD7400"/>
    <w:rsid w:val="00AE39CE"/>
    <w:rsid w:val="00AE3D28"/>
    <w:rsid w:val="00AE4495"/>
    <w:rsid w:val="00AE4AD6"/>
    <w:rsid w:val="00AE4B77"/>
    <w:rsid w:val="00AE641E"/>
    <w:rsid w:val="00AE7511"/>
    <w:rsid w:val="00AF0A82"/>
    <w:rsid w:val="00AF44C8"/>
    <w:rsid w:val="00AF4D47"/>
    <w:rsid w:val="00AF5686"/>
    <w:rsid w:val="00AF6A43"/>
    <w:rsid w:val="00B015BB"/>
    <w:rsid w:val="00B0641A"/>
    <w:rsid w:val="00B06BD8"/>
    <w:rsid w:val="00B0773A"/>
    <w:rsid w:val="00B11A10"/>
    <w:rsid w:val="00B16A8C"/>
    <w:rsid w:val="00B16AEC"/>
    <w:rsid w:val="00B20BDE"/>
    <w:rsid w:val="00B22A96"/>
    <w:rsid w:val="00B36B74"/>
    <w:rsid w:val="00B37E94"/>
    <w:rsid w:val="00B433C7"/>
    <w:rsid w:val="00B441C7"/>
    <w:rsid w:val="00B449EF"/>
    <w:rsid w:val="00B4667D"/>
    <w:rsid w:val="00B53619"/>
    <w:rsid w:val="00B56D6F"/>
    <w:rsid w:val="00B6242F"/>
    <w:rsid w:val="00B6373C"/>
    <w:rsid w:val="00B65AE5"/>
    <w:rsid w:val="00B73D87"/>
    <w:rsid w:val="00B73FFC"/>
    <w:rsid w:val="00B7597B"/>
    <w:rsid w:val="00B77C5A"/>
    <w:rsid w:val="00B87DF7"/>
    <w:rsid w:val="00B90235"/>
    <w:rsid w:val="00B9225E"/>
    <w:rsid w:val="00B92942"/>
    <w:rsid w:val="00B93728"/>
    <w:rsid w:val="00B94216"/>
    <w:rsid w:val="00B94D53"/>
    <w:rsid w:val="00B965C4"/>
    <w:rsid w:val="00BA323D"/>
    <w:rsid w:val="00BB0669"/>
    <w:rsid w:val="00BB7038"/>
    <w:rsid w:val="00BC21D0"/>
    <w:rsid w:val="00BD19C0"/>
    <w:rsid w:val="00BD7737"/>
    <w:rsid w:val="00BD7A84"/>
    <w:rsid w:val="00BE6064"/>
    <w:rsid w:val="00BE720C"/>
    <w:rsid w:val="00BF230C"/>
    <w:rsid w:val="00BF2696"/>
    <w:rsid w:val="00BF6C2B"/>
    <w:rsid w:val="00BF7098"/>
    <w:rsid w:val="00BF7B28"/>
    <w:rsid w:val="00C0160D"/>
    <w:rsid w:val="00C03894"/>
    <w:rsid w:val="00C101B9"/>
    <w:rsid w:val="00C10B9D"/>
    <w:rsid w:val="00C11A78"/>
    <w:rsid w:val="00C1355E"/>
    <w:rsid w:val="00C15D9E"/>
    <w:rsid w:val="00C23998"/>
    <w:rsid w:val="00C2564B"/>
    <w:rsid w:val="00C25EC1"/>
    <w:rsid w:val="00C26AFA"/>
    <w:rsid w:val="00C26C5A"/>
    <w:rsid w:val="00C3222B"/>
    <w:rsid w:val="00C33B50"/>
    <w:rsid w:val="00C357F7"/>
    <w:rsid w:val="00C377DB"/>
    <w:rsid w:val="00C40247"/>
    <w:rsid w:val="00C433D4"/>
    <w:rsid w:val="00C4437B"/>
    <w:rsid w:val="00C45EB7"/>
    <w:rsid w:val="00C64255"/>
    <w:rsid w:val="00C64A87"/>
    <w:rsid w:val="00C64F5F"/>
    <w:rsid w:val="00C668EC"/>
    <w:rsid w:val="00C73128"/>
    <w:rsid w:val="00C73EAB"/>
    <w:rsid w:val="00C81255"/>
    <w:rsid w:val="00C81A38"/>
    <w:rsid w:val="00C83B80"/>
    <w:rsid w:val="00C90449"/>
    <w:rsid w:val="00C920FE"/>
    <w:rsid w:val="00C94756"/>
    <w:rsid w:val="00CA2536"/>
    <w:rsid w:val="00CA6946"/>
    <w:rsid w:val="00CA767D"/>
    <w:rsid w:val="00CB0DB9"/>
    <w:rsid w:val="00CB65CC"/>
    <w:rsid w:val="00CB66EC"/>
    <w:rsid w:val="00CB6AB7"/>
    <w:rsid w:val="00CC0520"/>
    <w:rsid w:val="00CC1467"/>
    <w:rsid w:val="00CC1709"/>
    <w:rsid w:val="00CC1FFE"/>
    <w:rsid w:val="00CC2749"/>
    <w:rsid w:val="00CC32E5"/>
    <w:rsid w:val="00CC7FC0"/>
    <w:rsid w:val="00CD6D97"/>
    <w:rsid w:val="00CD7239"/>
    <w:rsid w:val="00CE19A0"/>
    <w:rsid w:val="00CF417D"/>
    <w:rsid w:val="00CF4547"/>
    <w:rsid w:val="00CF512F"/>
    <w:rsid w:val="00CF67FE"/>
    <w:rsid w:val="00D006FB"/>
    <w:rsid w:val="00D03AF1"/>
    <w:rsid w:val="00D04F4C"/>
    <w:rsid w:val="00D07489"/>
    <w:rsid w:val="00D11034"/>
    <w:rsid w:val="00D20191"/>
    <w:rsid w:val="00D21010"/>
    <w:rsid w:val="00D26423"/>
    <w:rsid w:val="00D2726F"/>
    <w:rsid w:val="00D31AE9"/>
    <w:rsid w:val="00D341EE"/>
    <w:rsid w:val="00D379EC"/>
    <w:rsid w:val="00D43929"/>
    <w:rsid w:val="00D44CEC"/>
    <w:rsid w:val="00D45574"/>
    <w:rsid w:val="00D517D3"/>
    <w:rsid w:val="00D523A3"/>
    <w:rsid w:val="00D52AAB"/>
    <w:rsid w:val="00D53CC8"/>
    <w:rsid w:val="00D53E63"/>
    <w:rsid w:val="00D541AF"/>
    <w:rsid w:val="00D54E74"/>
    <w:rsid w:val="00D556A3"/>
    <w:rsid w:val="00D612A3"/>
    <w:rsid w:val="00D65A02"/>
    <w:rsid w:val="00D716F1"/>
    <w:rsid w:val="00D71EA3"/>
    <w:rsid w:val="00D754F0"/>
    <w:rsid w:val="00D76388"/>
    <w:rsid w:val="00D763DA"/>
    <w:rsid w:val="00D76B96"/>
    <w:rsid w:val="00D77FC1"/>
    <w:rsid w:val="00D814A5"/>
    <w:rsid w:val="00D82DFD"/>
    <w:rsid w:val="00D85306"/>
    <w:rsid w:val="00D92B78"/>
    <w:rsid w:val="00D95F93"/>
    <w:rsid w:val="00D96BE4"/>
    <w:rsid w:val="00D97214"/>
    <w:rsid w:val="00DA18D4"/>
    <w:rsid w:val="00DA22D4"/>
    <w:rsid w:val="00DA3EE0"/>
    <w:rsid w:val="00DA4152"/>
    <w:rsid w:val="00DA7A0D"/>
    <w:rsid w:val="00DB1573"/>
    <w:rsid w:val="00DB1604"/>
    <w:rsid w:val="00DB1C9D"/>
    <w:rsid w:val="00DB3A39"/>
    <w:rsid w:val="00DB4CF9"/>
    <w:rsid w:val="00DB6C9A"/>
    <w:rsid w:val="00DC35DA"/>
    <w:rsid w:val="00DC425D"/>
    <w:rsid w:val="00DC4AE5"/>
    <w:rsid w:val="00DC5B2E"/>
    <w:rsid w:val="00DC710B"/>
    <w:rsid w:val="00DD0104"/>
    <w:rsid w:val="00DD3240"/>
    <w:rsid w:val="00DD3A45"/>
    <w:rsid w:val="00DD48D0"/>
    <w:rsid w:val="00DE33B6"/>
    <w:rsid w:val="00DE5BEF"/>
    <w:rsid w:val="00DF0EC4"/>
    <w:rsid w:val="00DF76F3"/>
    <w:rsid w:val="00DF793B"/>
    <w:rsid w:val="00E03607"/>
    <w:rsid w:val="00E13214"/>
    <w:rsid w:val="00E1730A"/>
    <w:rsid w:val="00E233C1"/>
    <w:rsid w:val="00E24ED1"/>
    <w:rsid w:val="00E26B70"/>
    <w:rsid w:val="00E26CC5"/>
    <w:rsid w:val="00E30E89"/>
    <w:rsid w:val="00E37001"/>
    <w:rsid w:val="00E43945"/>
    <w:rsid w:val="00E54FE7"/>
    <w:rsid w:val="00E551D1"/>
    <w:rsid w:val="00E617BC"/>
    <w:rsid w:val="00E6182E"/>
    <w:rsid w:val="00E6686A"/>
    <w:rsid w:val="00E77F61"/>
    <w:rsid w:val="00E8020E"/>
    <w:rsid w:val="00E830BC"/>
    <w:rsid w:val="00E87EF1"/>
    <w:rsid w:val="00E943ED"/>
    <w:rsid w:val="00E948EF"/>
    <w:rsid w:val="00E9662E"/>
    <w:rsid w:val="00E979AE"/>
    <w:rsid w:val="00EA2805"/>
    <w:rsid w:val="00EA35CE"/>
    <w:rsid w:val="00EA39FC"/>
    <w:rsid w:val="00EA43FE"/>
    <w:rsid w:val="00EA4D9D"/>
    <w:rsid w:val="00EA5F01"/>
    <w:rsid w:val="00EA674C"/>
    <w:rsid w:val="00EA6E6A"/>
    <w:rsid w:val="00EB1AD5"/>
    <w:rsid w:val="00EB5010"/>
    <w:rsid w:val="00EC1760"/>
    <w:rsid w:val="00EC39EC"/>
    <w:rsid w:val="00EC7E6B"/>
    <w:rsid w:val="00ED1DB7"/>
    <w:rsid w:val="00ED3D22"/>
    <w:rsid w:val="00ED7AE0"/>
    <w:rsid w:val="00EE01C9"/>
    <w:rsid w:val="00EE1E7F"/>
    <w:rsid w:val="00EF1594"/>
    <w:rsid w:val="00EF1669"/>
    <w:rsid w:val="00EF25A8"/>
    <w:rsid w:val="00EF4F3D"/>
    <w:rsid w:val="00EF6D7D"/>
    <w:rsid w:val="00F0023C"/>
    <w:rsid w:val="00F150F1"/>
    <w:rsid w:val="00F172F6"/>
    <w:rsid w:val="00F237AF"/>
    <w:rsid w:val="00F238CE"/>
    <w:rsid w:val="00F2591A"/>
    <w:rsid w:val="00F37B8D"/>
    <w:rsid w:val="00F431C4"/>
    <w:rsid w:val="00F45F27"/>
    <w:rsid w:val="00F478C7"/>
    <w:rsid w:val="00F52900"/>
    <w:rsid w:val="00F614D5"/>
    <w:rsid w:val="00F6685C"/>
    <w:rsid w:val="00F67046"/>
    <w:rsid w:val="00F70C82"/>
    <w:rsid w:val="00F74B59"/>
    <w:rsid w:val="00F80434"/>
    <w:rsid w:val="00F81E07"/>
    <w:rsid w:val="00F84F87"/>
    <w:rsid w:val="00F87B22"/>
    <w:rsid w:val="00F87C79"/>
    <w:rsid w:val="00F91752"/>
    <w:rsid w:val="00F94161"/>
    <w:rsid w:val="00F9563A"/>
    <w:rsid w:val="00F96F37"/>
    <w:rsid w:val="00FA1F1A"/>
    <w:rsid w:val="00FA58A1"/>
    <w:rsid w:val="00FA7E2F"/>
    <w:rsid w:val="00FB040C"/>
    <w:rsid w:val="00FB0DBC"/>
    <w:rsid w:val="00FB2B63"/>
    <w:rsid w:val="00FB5145"/>
    <w:rsid w:val="00FB694A"/>
    <w:rsid w:val="00FB7B0F"/>
    <w:rsid w:val="00FC2288"/>
    <w:rsid w:val="00FC2579"/>
    <w:rsid w:val="00FC38E1"/>
    <w:rsid w:val="00FC4943"/>
    <w:rsid w:val="00FD4293"/>
    <w:rsid w:val="00FD4F88"/>
    <w:rsid w:val="00FD56C6"/>
    <w:rsid w:val="00FD7207"/>
    <w:rsid w:val="00FE388D"/>
    <w:rsid w:val="00FE57AF"/>
    <w:rsid w:val="00FF2B5E"/>
    <w:rsid w:val="00FF2DF9"/>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5471729"/>
  <w15:docId w15:val="{55B637FD-8D77-454D-BD1B-3A9033AE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iPriority="99" w:unhideWhenUsed="1"/>
    <w:lsdException w:name="header" w:semiHidden="1" w:uiPriority="99"/>
    <w:lsdException w:name="footer" w:semiHidden="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C107F"/>
    <w:pPr>
      <w:overflowPunct w:val="0"/>
      <w:autoSpaceDE w:val="0"/>
      <w:autoSpaceDN w:val="0"/>
      <w:adjustRightInd w:val="0"/>
      <w:spacing w:after="240"/>
      <w:textAlignment w:val="baseline"/>
    </w:pPr>
    <w:rPr>
      <w:rFonts w:ascii="Arial" w:hAnsi="Arial"/>
      <w:lang w:val="en-GB" w:eastAsia="en-US"/>
    </w:rPr>
  </w:style>
  <w:style w:type="paragraph" w:styleId="Heading1">
    <w:name w:val="heading 1"/>
    <w:basedOn w:val="HouseStyleBase"/>
    <w:next w:val="Heading2A"/>
    <w:qFormat/>
    <w:rsid w:val="00976293"/>
    <w:pPr>
      <w:keepNext/>
      <w:numPr>
        <w:numId w:val="16"/>
      </w:numPr>
      <w:jc w:val="both"/>
      <w:outlineLvl w:val="0"/>
    </w:pPr>
    <w:rPr>
      <w:b/>
    </w:rPr>
  </w:style>
  <w:style w:type="paragraph" w:styleId="Heading2">
    <w:name w:val="heading 2"/>
    <w:basedOn w:val="HouseStyleBase"/>
    <w:qFormat/>
    <w:rsid w:val="00976293"/>
    <w:pPr>
      <w:numPr>
        <w:ilvl w:val="1"/>
        <w:numId w:val="16"/>
      </w:numPr>
      <w:jc w:val="both"/>
      <w:outlineLvl w:val="1"/>
    </w:pPr>
  </w:style>
  <w:style w:type="paragraph" w:styleId="Heading3">
    <w:name w:val="heading 3"/>
    <w:basedOn w:val="HouseStyleBase"/>
    <w:link w:val="Heading3Char"/>
    <w:qFormat/>
    <w:rsid w:val="00976293"/>
    <w:pPr>
      <w:numPr>
        <w:ilvl w:val="2"/>
        <w:numId w:val="16"/>
      </w:numPr>
      <w:jc w:val="both"/>
      <w:outlineLvl w:val="2"/>
    </w:p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parapoint,¶"/>
    <w:basedOn w:val="HouseStyleBase"/>
    <w:qFormat/>
    <w:rsid w:val="00976293"/>
    <w:pPr>
      <w:numPr>
        <w:ilvl w:val="3"/>
        <w:numId w:val="16"/>
      </w:numPr>
      <w:jc w:val="both"/>
      <w:outlineLvl w:val="3"/>
    </w:pPr>
  </w:style>
  <w:style w:type="paragraph" w:styleId="Heading5">
    <w:name w:val="heading 5"/>
    <w:basedOn w:val="HouseStyleBase"/>
    <w:qFormat/>
    <w:rsid w:val="008C0F7B"/>
    <w:pPr>
      <w:numPr>
        <w:ilvl w:val="4"/>
        <w:numId w:val="16"/>
      </w:numPr>
      <w:outlineLvl w:val="4"/>
    </w:pPr>
  </w:style>
  <w:style w:type="paragraph" w:styleId="Heading6">
    <w:name w:val="heading 6"/>
    <w:aliases w:val="5,Blank 2,H6,H6 DO NOT USE,H61,H610,H611,H612,H613,H614,H615,H616,H617,H618,H619,H62,H63,H64,H65,H66,H67,H68,H69,Heading 6  Appendix Y &amp; Z,Heading 6(unused),ITT t6,L1 PIP,Legal Level 1.,Lev 6,Normal diagram,PA Appendix,T,bullet2,h6,sd,sub-dash"/>
    <w:basedOn w:val="HouseStyleBase"/>
    <w:qFormat/>
    <w:rsid w:val="008C0F7B"/>
    <w:pPr>
      <w:numPr>
        <w:ilvl w:val="5"/>
        <w:numId w:val="16"/>
      </w:numPr>
      <w:outlineLvl w:val="5"/>
    </w:pPr>
  </w:style>
  <w:style w:type="paragraph" w:styleId="Heading7">
    <w:name w:val="heading 7"/>
    <w:aliases w:val="7,Appendix Major,AppendixTitle Rep,Blank 3,Bulleted list,Caption number (column-wide),H7DO NOT USE,Heading 7(unused),ITT t7,L1 Heading 7,L2 PIP,L7,Legal Level 1.1.,Lev 7,PA Appendix Major,Simple arabic numbers,cnc,h7,letter list,req3"/>
    <w:basedOn w:val="HouseStyleBase"/>
    <w:qFormat/>
    <w:rsid w:val="008C0F7B"/>
    <w:pPr>
      <w:numPr>
        <w:ilvl w:val="6"/>
        <w:numId w:val="16"/>
      </w:numPr>
      <w:outlineLvl w:val="6"/>
    </w:pPr>
  </w:style>
  <w:style w:type="paragraph" w:styleId="Heading8">
    <w:name w:val="heading 8"/>
    <w:basedOn w:val="HouseStyleBase"/>
    <w:uiPriority w:val="99"/>
    <w:semiHidden/>
    <w:rsid w:val="008C0F7B"/>
    <w:pPr>
      <w:outlineLvl w:val="7"/>
    </w:pPr>
  </w:style>
  <w:style w:type="paragraph" w:styleId="Heading9">
    <w:name w:val="heading 9"/>
    <w:basedOn w:val="HouseStyleBase"/>
    <w:uiPriority w:val="99"/>
    <w:semiHidden/>
    <w:rsid w:val="008C0F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0F7B"/>
    <w:pPr>
      <w:tabs>
        <w:tab w:val="center" w:pos="4153"/>
        <w:tab w:val="right" w:pos="8306"/>
      </w:tabs>
      <w:spacing w:after="0"/>
    </w:pPr>
    <w:rPr>
      <w:sz w:val="16"/>
    </w:rPr>
  </w:style>
  <w:style w:type="paragraph" w:styleId="BodyTextIndent">
    <w:name w:val="Body Text Indent"/>
    <w:basedOn w:val="HouseStyleBase"/>
    <w:link w:val="BodyTextIndentChar"/>
    <w:qFormat/>
    <w:rsid w:val="00575595"/>
    <w:pPr>
      <w:numPr>
        <w:numId w:val="15"/>
      </w:numPr>
      <w:jc w:val="both"/>
    </w:pPr>
  </w:style>
  <w:style w:type="paragraph" w:styleId="BodyTextIndent2">
    <w:name w:val="Body Text Indent 2"/>
    <w:basedOn w:val="HouseStyleBase"/>
    <w:qFormat/>
    <w:rsid w:val="00976293"/>
    <w:pPr>
      <w:numPr>
        <w:ilvl w:val="1"/>
        <w:numId w:val="15"/>
      </w:numPr>
      <w:jc w:val="both"/>
    </w:pPr>
  </w:style>
  <w:style w:type="paragraph" w:styleId="BodyTextIndent3">
    <w:name w:val="Body Text Indent 3"/>
    <w:basedOn w:val="HouseStyleBase"/>
    <w:qFormat/>
    <w:rsid w:val="00575595"/>
    <w:pPr>
      <w:ind w:left="1440"/>
      <w:jc w:val="both"/>
    </w:pPr>
  </w:style>
  <w:style w:type="paragraph" w:customStyle="1" w:styleId="BodyTextIndent4">
    <w:name w:val="Body Text Indent 4"/>
    <w:basedOn w:val="HouseStyleBase"/>
    <w:qFormat/>
    <w:rsid w:val="00575595"/>
    <w:pPr>
      <w:ind w:left="2160"/>
      <w:jc w:val="both"/>
    </w:pPr>
  </w:style>
  <w:style w:type="paragraph" w:customStyle="1" w:styleId="BodyTextIndent5">
    <w:name w:val="Body Text Indent 5"/>
    <w:basedOn w:val="HouseStyleBase"/>
    <w:qFormat/>
    <w:rsid w:val="008C0F7B"/>
    <w:pPr>
      <w:ind w:left="2880"/>
    </w:pPr>
  </w:style>
  <w:style w:type="paragraph" w:customStyle="1" w:styleId="MarginText">
    <w:name w:val="Margin Text"/>
    <w:basedOn w:val="HouseStyleBase"/>
    <w:link w:val="MarginTextChar"/>
    <w:qFormat/>
    <w:rsid w:val="00575595"/>
    <w:pPr>
      <w:jc w:val="both"/>
    </w:pPr>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C0F7B"/>
    <w:rPr>
      <w:rFonts w:ascii="Arial" w:hAnsi="Arial"/>
      <w:sz w:val="16"/>
    </w:rPr>
  </w:style>
  <w:style w:type="paragraph" w:styleId="Header">
    <w:name w:val="header"/>
    <w:basedOn w:val="Normal"/>
    <w:link w:val="HeaderChar"/>
    <w:uiPriority w:val="99"/>
    <w:rsid w:val="00141A78"/>
    <w:pPr>
      <w:tabs>
        <w:tab w:val="center" w:pos="4153"/>
        <w:tab w:val="right" w:pos="8306"/>
      </w:tabs>
      <w:spacing w:after="0"/>
      <w:jc w:val="right"/>
    </w:pPr>
  </w:style>
  <w:style w:type="paragraph" w:customStyle="1" w:styleId="BodyTextIndent6">
    <w:name w:val="Body Text Indent 6"/>
    <w:basedOn w:val="HouseStyleBase"/>
    <w:qFormat/>
    <w:rsid w:val="008C0F7B"/>
    <w:pPr>
      <w:ind w:left="3600"/>
    </w:pPr>
  </w:style>
  <w:style w:type="paragraph" w:customStyle="1" w:styleId="BodyTextIndent7">
    <w:name w:val="Body Text Indent 7"/>
    <w:basedOn w:val="HouseStyleBase"/>
    <w:qFormat/>
    <w:rsid w:val="008C0F7B"/>
    <w:pPr>
      <w:ind w:left="4320"/>
    </w:pPr>
  </w:style>
  <w:style w:type="paragraph" w:customStyle="1" w:styleId="SchHead">
    <w:name w:val="SchHead"/>
    <w:basedOn w:val="HouseStyleBase"/>
    <w:next w:val="SchPart"/>
    <w:qFormat/>
    <w:rsid w:val="008C0F7B"/>
    <w:pPr>
      <w:keepNext/>
      <w:pageBreakBefore/>
      <w:numPr>
        <w:numId w:val="13"/>
      </w:numPr>
      <w:outlineLvl w:val="0"/>
    </w:pPr>
    <w:rPr>
      <w:sz w:val="28"/>
    </w:rPr>
  </w:style>
  <w:style w:type="paragraph" w:customStyle="1" w:styleId="SchSection">
    <w:name w:val="SchSection"/>
    <w:basedOn w:val="HouseStyleBase"/>
    <w:next w:val="MarginText"/>
    <w:qFormat/>
    <w:rsid w:val="008C0F7B"/>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rsid w:val="008C0F7B"/>
    <w:rPr>
      <w:rFonts w:ascii="Cambria" w:hAnsi="Cambria"/>
      <w:kern w:val="28"/>
      <w:sz w:val="58"/>
    </w:rPr>
  </w:style>
  <w:style w:type="paragraph" w:styleId="ListBullet2">
    <w:name w:val="List Bullet 2"/>
    <w:basedOn w:val="HouseStyleBase"/>
    <w:rsid w:val="008C0F7B"/>
    <w:pPr>
      <w:numPr>
        <w:ilvl w:val="1"/>
        <w:numId w:val="12"/>
      </w:numPr>
    </w:pPr>
  </w:style>
  <w:style w:type="paragraph" w:customStyle="1" w:styleId="ScheduleNumbering">
    <w:name w:val="Schedule Numbering"/>
    <w:basedOn w:val="Normal"/>
    <w:semiHidden/>
    <w:rsid w:val="001948E8"/>
    <w:pPr>
      <w:numPr>
        <w:numId w:val="9"/>
      </w:numPr>
      <w:overflowPunct/>
      <w:autoSpaceDE/>
      <w:autoSpaceDN/>
      <w:adjustRightInd/>
      <w:textAlignment w:val="auto"/>
    </w:pPr>
    <w:rPr>
      <w:rFonts w:eastAsia="SimSun"/>
      <w:szCs w:val="22"/>
      <w:lang w:eastAsia="zh-CN"/>
    </w:rPr>
  </w:style>
  <w:style w:type="numbering" w:styleId="111111">
    <w:name w:val="Outline List 2"/>
    <w:basedOn w:val="NoList"/>
    <w:rsid w:val="001948E8"/>
    <w:pPr>
      <w:numPr>
        <w:numId w:val="1"/>
      </w:numPr>
    </w:pPr>
  </w:style>
  <w:style w:type="paragraph" w:styleId="TOC1">
    <w:name w:val="toc 1"/>
    <w:uiPriority w:val="39"/>
    <w:rsid w:val="008C0F7B"/>
    <w:pPr>
      <w:tabs>
        <w:tab w:val="right" w:leader="dot" w:pos="9639"/>
      </w:tabs>
      <w:adjustRightInd w:val="0"/>
      <w:spacing w:after="120"/>
    </w:pPr>
    <w:rPr>
      <w:rFonts w:ascii="Arial" w:eastAsia="STZhongsong" w:hAnsi="Arial"/>
      <w:caps/>
      <w:lang w:val="en-GB" w:eastAsia="zh-CN"/>
    </w:rPr>
  </w:style>
  <w:style w:type="paragraph" w:styleId="TOC2">
    <w:name w:val="toc 2"/>
    <w:uiPriority w:val="39"/>
    <w:rsid w:val="008C0F7B"/>
    <w:pPr>
      <w:tabs>
        <w:tab w:val="right" w:leader="dot" w:pos="9639"/>
      </w:tabs>
      <w:adjustRightInd w:val="0"/>
      <w:spacing w:after="120"/>
      <w:ind w:left="720" w:hanging="720"/>
    </w:pPr>
    <w:rPr>
      <w:rFonts w:ascii="Arial" w:eastAsia="STZhongsong" w:hAnsi="Arial"/>
      <w:lang w:val="en-GB" w:eastAsia="zh-CN"/>
    </w:rPr>
  </w:style>
  <w:style w:type="paragraph" w:styleId="TOC3">
    <w:name w:val="toc 3"/>
    <w:uiPriority w:val="39"/>
    <w:rsid w:val="008C0F7B"/>
    <w:pPr>
      <w:tabs>
        <w:tab w:val="right" w:leader="dot" w:pos="9639"/>
      </w:tabs>
      <w:adjustRightInd w:val="0"/>
      <w:spacing w:after="120"/>
      <w:ind w:left="720"/>
    </w:pPr>
    <w:rPr>
      <w:rFonts w:ascii="Arial" w:eastAsia="STZhongsong" w:hAnsi="Arial"/>
      <w:lang w:val="en-GB" w:eastAsia="zh-CN"/>
    </w:rPr>
  </w:style>
  <w:style w:type="paragraph" w:styleId="TOC4">
    <w:name w:val="toc 4"/>
    <w:semiHidden/>
    <w:rsid w:val="008C0F7B"/>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C0F7B"/>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C0F7B"/>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C0F7B"/>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C0F7B"/>
    <w:pPr>
      <w:adjustRightInd w:val="0"/>
      <w:spacing w:after="240"/>
    </w:pPr>
    <w:rPr>
      <w:rFonts w:ascii="Arial" w:eastAsia="STZhongsong" w:hAnsi="Arial"/>
      <w:lang w:val="en-GB" w:eastAsia="zh-CN"/>
    </w:rPr>
  </w:style>
  <w:style w:type="paragraph" w:styleId="TOC8">
    <w:name w:val="toc 8"/>
    <w:uiPriority w:val="39"/>
    <w:rsid w:val="008C0F7B"/>
    <w:pPr>
      <w:tabs>
        <w:tab w:val="right" w:leader="dot" w:pos="9639"/>
      </w:tabs>
      <w:adjustRightInd w:val="0"/>
      <w:spacing w:after="120"/>
    </w:pPr>
    <w:rPr>
      <w:rFonts w:ascii="Arial" w:eastAsia="STZhongsong" w:hAnsi="Arial"/>
      <w:caps/>
      <w:lang w:val="en-GB" w:eastAsia="zh-CN"/>
    </w:rPr>
  </w:style>
  <w:style w:type="paragraph" w:styleId="TOC9">
    <w:name w:val="toc 9"/>
    <w:uiPriority w:val="39"/>
    <w:rsid w:val="008C0F7B"/>
    <w:pPr>
      <w:tabs>
        <w:tab w:val="right" w:leader="dot" w:pos="9639"/>
      </w:tabs>
      <w:adjustRightInd w:val="0"/>
      <w:spacing w:after="120"/>
    </w:pPr>
    <w:rPr>
      <w:rFonts w:ascii="Arial" w:eastAsia="STZhongsong" w:hAnsi="Arial"/>
      <w:lang w:val="en-GB" w:eastAsia="zh-CN"/>
    </w:rPr>
  </w:style>
  <w:style w:type="paragraph" w:customStyle="1" w:styleId="HouseStyleBaseCentred">
    <w:name w:val="House Style Base Centred"/>
    <w:rsid w:val="008C0F7B"/>
    <w:pPr>
      <w:adjustRightInd w:val="0"/>
      <w:spacing w:after="240"/>
    </w:pPr>
    <w:rPr>
      <w:rFonts w:ascii="Arial" w:eastAsia="STZhongsong" w:hAnsi="Arial"/>
      <w:lang w:val="en-GB" w:eastAsia="zh-CN"/>
    </w:rPr>
  </w:style>
  <w:style w:type="paragraph" w:customStyle="1" w:styleId="SchPart">
    <w:name w:val="SchPart"/>
    <w:basedOn w:val="HouseStyleBase"/>
    <w:next w:val="MarginText"/>
    <w:qFormat/>
    <w:rsid w:val="008C0F7B"/>
    <w:pPr>
      <w:keepNext/>
      <w:numPr>
        <w:ilvl w:val="1"/>
        <w:numId w:val="13"/>
      </w:numPr>
      <w:outlineLvl w:val="1"/>
    </w:pPr>
    <w:rPr>
      <w:sz w:val="24"/>
    </w:rPr>
  </w:style>
  <w:style w:type="paragraph" w:customStyle="1" w:styleId="Table-followingparagraph">
    <w:name w:val="Table - following paragraph"/>
    <w:basedOn w:val="HouseStyleBase"/>
    <w:next w:val="MarginText"/>
    <w:qFormat/>
    <w:rsid w:val="008C0F7B"/>
    <w:pPr>
      <w:spacing w:after="0"/>
    </w:pPr>
  </w:style>
  <w:style w:type="paragraph" w:customStyle="1" w:styleId="Table-Text">
    <w:name w:val="Table - Text"/>
    <w:basedOn w:val="HouseStyleBase"/>
    <w:qFormat/>
    <w:rsid w:val="008C0F7B"/>
    <w:pPr>
      <w:spacing w:before="120" w:after="120"/>
    </w:pPr>
  </w:style>
  <w:style w:type="paragraph" w:customStyle="1" w:styleId="Heading">
    <w:name w:val="Heading"/>
    <w:basedOn w:val="HouseStyleBaseCentred"/>
    <w:next w:val="MarginText"/>
    <w:qFormat/>
    <w:rsid w:val="008C0F7B"/>
    <w:pPr>
      <w:keepNext/>
      <w:spacing w:before="360" w:after="360"/>
    </w:pPr>
    <w:rPr>
      <w:rFonts w:ascii="Cambria" w:hAnsi="Cambria"/>
      <w:sz w:val="44"/>
    </w:rPr>
  </w:style>
  <w:style w:type="paragraph" w:customStyle="1" w:styleId="AppHead">
    <w:name w:val="AppHead"/>
    <w:basedOn w:val="HouseStyleBase"/>
    <w:next w:val="AppPart"/>
    <w:qFormat/>
    <w:rsid w:val="008C0F7B"/>
    <w:pPr>
      <w:keepNext/>
      <w:numPr>
        <w:numId w:val="17"/>
      </w:numPr>
      <w:outlineLvl w:val="0"/>
    </w:pPr>
    <w:rPr>
      <w:sz w:val="28"/>
    </w:rPr>
  </w:style>
  <w:style w:type="paragraph" w:customStyle="1" w:styleId="AppPart">
    <w:name w:val="AppPart"/>
    <w:basedOn w:val="HouseStyleBase"/>
    <w:next w:val="MarginText"/>
    <w:qFormat/>
    <w:rsid w:val="008C0F7B"/>
    <w:pPr>
      <w:keepNext/>
      <w:numPr>
        <w:ilvl w:val="1"/>
        <w:numId w:val="17"/>
      </w:numPr>
      <w:outlineLvl w:val="1"/>
    </w:pPr>
    <w:rPr>
      <w:sz w:val="24"/>
    </w:r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C0F7B"/>
    <w:pPr>
      <w:numPr>
        <w:ilvl w:val="1"/>
        <w:numId w:val="10"/>
      </w:numPr>
      <w:outlineLvl w:val="1"/>
    </w:pPr>
  </w:style>
  <w:style w:type="paragraph" w:customStyle="1" w:styleId="DefinitionNumbering1">
    <w:name w:val="Definition Numbering 1"/>
    <w:basedOn w:val="HouseStyleBase"/>
    <w:qFormat/>
    <w:rsid w:val="008C0F7B"/>
    <w:pPr>
      <w:numPr>
        <w:ilvl w:val="2"/>
        <w:numId w:val="15"/>
      </w:numPr>
      <w:outlineLvl w:val="0"/>
    </w:pPr>
  </w:style>
  <w:style w:type="paragraph" w:customStyle="1" w:styleId="DefinitionNumbering2">
    <w:name w:val="Definition Numbering 2"/>
    <w:basedOn w:val="HouseStyleBase"/>
    <w:qFormat/>
    <w:rsid w:val="008C0F7B"/>
    <w:pPr>
      <w:numPr>
        <w:ilvl w:val="3"/>
        <w:numId w:val="15"/>
      </w:numPr>
      <w:outlineLvl w:val="1"/>
    </w:pPr>
  </w:style>
  <w:style w:type="paragraph" w:customStyle="1" w:styleId="DefinitionNumbering3">
    <w:name w:val="Definition Numbering 3"/>
    <w:basedOn w:val="HouseStyleBase"/>
    <w:qFormat/>
    <w:rsid w:val="008C0F7B"/>
    <w:pPr>
      <w:numPr>
        <w:ilvl w:val="4"/>
        <w:numId w:val="15"/>
      </w:numPr>
      <w:outlineLvl w:val="2"/>
    </w:pPr>
  </w:style>
  <w:style w:type="paragraph" w:customStyle="1" w:styleId="DefinitionNumbering4">
    <w:name w:val="Definition Numbering 4"/>
    <w:basedOn w:val="HouseStyleBase"/>
    <w:rsid w:val="008C0F7B"/>
    <w:pPr>
      <w:numPr>
        <w:ilvl w:val="5"/>
        <w:numId w:val="15"/>
      </w:numPr>
      <w:outlineLvl w:val="3"/>
    </w:pPr>
  </w:style>
  <w:style w:type="paragraph" w:customStyle="1" w:styleId="DefinitionNumbering5">
    <w:name w:val="Definition Numbering 5"/>
    <w:basedOn w:val="HouseStyleBase"/>
    <w:rsid w:val="008C0F7B"/>
    <w:pPr>
      <w:numPr>
        <w:ilvl w:val="6"/>
        <w:numId w:val="15"/>
      </w:numPr>
      <w:outlineLvl w:val="4"/>
    </w:pPr>
  </w:style>
  <w:style w:type="paragraph" w:customStyle="1" w:styleId="DefinitionNumbering6">
    <w:name w:val="Definition Numbering 6"/>
    <w:basedOn w:val="HouseStyleBase"/>
    <w:rsid w:val="008C0F7B"/>
    <w:pPr>
      <w:numPr>
        <w:ilvl w:val="7"/>
        <w:numId w:val="15"/>
      </w:numPr>
      <w:outlineLvl w:val="5"/>
    </w:pPr>
  </w:style>
  <w:style w:type="paragraph" w:customStyle="1" w:styleId="DefinitionNumbering7">
    <w:name w:val="Definition Numbering 7"/>
    <w:basedOn w:val="HouseStyleBase"/>
    <w:rsid w:val="008C0F7B"/>
    <w:pPr>
      <w:numPr>
        <w:ilvl w:val="8"/>
        <w:numId w:val="15"/>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C0F7B"/>
    <w:pPr>
      <w:numPr>
        <w:ilvl w:val="2"/>
        <w:numId w:val="10"/>
      </w:numPr>
      <w:outlineLvl w:val="2"/>
    </w:pPr>
  </w:style>
  <w:style w:type="paragraph" w:styleId="FootnoteText">
    <w:name w:val="footnote text"/>
    <w:basedOn w:val="HouseStyleBase"/>
    <w:link w:val="FootnoteTextChar"/>
    <w:rsid w:val="008C0F7B"/>
    <w:pPr>
      <w:spacing w:after="60"/>
      <w:ind w:left="720" w:hanging="720"/>
    </w:pPr>
    <w:rPr>
      <w:sz w:val="14"/>
    </w:rPr>
  </w:style>
  <w:style w:type="character" w:styleId="FootnoteReference">
    <w:name w:val="footnote reference"/>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C0F7B"/>
    <w:pPr>
      <w:ind w:left="720" w:hanging="720"/>
    </w:pPr>
    <w:rPr>
      <w:sz w:val="16"/>
    </w:rPr>
  </w:style>
  <w:style w:type="character" w:styleId="EndnoteReference">
    <w:name w:val="endnote reference"/>
    <w:semiHidden/>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948E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C0F7B"/>
    <w:pPr>
      <w:numPr>
        <w:numId w:val="12"/>
      </w:numPr>
    </w:pPr>
  </w:style>
  <w:style w:type="paragraph" w:styleId="ListBullet3">
    <w:name w:val="List Bullet 3"/>
    <w:basedOn w:val="HouseStyleBase"/>
    <w:rsid w:val="008C0F7B"/>
    <w:pPr>
      <w:numPr>
        <w:ilvl w:val="2"/>
        <w:numId w:val="12"/>
      </w:numPr>
    </w:pPr>
  </w:style>
  <w:style w:type="paragraph" w:styleId="ListBullet4">
    <w:name w:val="List Bullet 4"/>
    <w:basedOn w:val="HouseStyleBase"/>
    <w:rsid w:val="008C0F7B"/>
    <w:pPr>
      <w:numPr>
        <w:ilvl w:val="3"/>
        <w:numId w:val="12"/>
      </w:numPr>
    </w:pPr>
  </w:style>
  <w:style w:type="paragraph" w:styleId="ListBullet5">
    <w:name w:val="List Bullet 5"/>
    <w:basedOn w:val="HouseStyleBase"/>
    <w:rsid w:val="008C0F7B"/>
    <w:pPr>
      <w:numPr>
        <w:ilvl w:val="4"/>
        <w:numId w:val="12"/>
      </w:numPr>
    </w:pPr>
  </w:style>
  <w:style w:type="paragraph" w:customStyle="1" w:styleId="ListBullet6">
    <w:name w:val="List Bullet 6"/>
    <w:basedOn w:val="HouseStyleBase"/>
    <w:rsid w:val="008C0F7B"/>
    <w:pPr>
      <w:numPr>
        <w:ilvl w:val="5"/>
        <w:numId w:val="12"/>
      </w:numPr>
    </w:pPr>
  </w:style>
  <w:style w:type="paragraph" w:customStyle="1" w:styleId="ListBullet7">
    <w:name w:val="List Bullet 7"/>
    <w:basedOn w:val="HouseStyleBase"/>
    <w:rsid w:val="008C0F7B"/>
    <w:pPr>
      <w:numPr>
        <w:ilvl w:val="6"/>
        <w:numId w:val="12"/>
      </w:numPr>
    </w:pPr>
  </w:style>
  <w:style w:type="paragraph" w:customStyle="1" w:styleId="ListBullet8">
    <w:name w:val="List Bullet 8"/>
    <w:basedOn w:val="HouseStyleBase"/>
    <w:semiHidden/>
    <w:rsid w:val="008C0F7B"/>
    <w:pPr>
      <w:numPr>
        <w:ilvl w:val="7"/>
        <w:numId w:val="12"/>
      </w:numPr>
    </w:pPr>
  </w:style>
  <w:style w:type="paragraph" w:customStyle="1" w:styleId="ListBullet9">
    <w:name w:val="List Bullet 9"/>
    <w:basedOn w:val="HouseStyleBase"/>
    <w:semiHidden/>
    <w:rsid w:val="008C0F7B"/>
    <w:pPr>
      <w:numPr>
        <w:ilvl w:val="8"/>
        <w:numId w:val="12"/>
      </w:numPr>
    </w:pPr>
  </w:style>
  <w:style w:type="paragraph" w:customStyle="1" w:styleId="ScheduleL1">
    <w:name w:val="Schedule L1"/>
    <w:basedOn w:val="HouseStyleBase"/>
    <w:next w:val="ScheduleL2A"/>
    <w:qFormat/>
    <w:rsid w:val="008C0F7B"/>
    <w:pPr>
      <w:keepNext/>
      <w:numPr>
        <w:numId w:val="11"/>
      </w:numPr>
      <w:spacing w:before="360"/>
      <w:outlineLvl w:val="0"/>
    </w:pPr>
    <w:rPr>
      <w:b/>
      <w:sz w:val="24"/>
    </w:rPr>
  </w:style>
  <w:style w:type="paragraph" w:customStyle="1" w:styleId="ScheduleL2">
    <w:name w:val="Schedule L2"/>
    <w:basedOn w:val="HouseStyleBase"/>
    <w:qFormat/>
    <w:rsid w:val="008C0F7B"/>
    <w:pPr>
      <w:numPr>
        <w:ilvl w:val="1"/>
        <w:numId w:val="11"/>
      </w:numPr>
      <w:outlineLvl w:val="1"/>
    </w:pPr>
  </w:style>
  <w:style w:type="paragraph" w:customStyle="1" w:styleId="ScheduleL3">
    <w:name w:val="Schedule L3"/>
    <w:basedOn w:val="HouseStyleBase"/>
    <w:qFormat/>
    <w:rsid w:val="008C0F7B"/>
    <w:pPr>
      <w:numPr>
        <w:ilvl w:val="2"/>
        <w:numId w:val="11"/>
      </w:numPr>
      <w:outlineLvl w:val="2"/>
    </w:pPr>
  </w:style>
  <w:style w:type="paragraph" w:customStyle="1" w:styleId="ScheduleL4">
    <w:name w:val="Schedule L4"/>
    <w:basedOn w:val="HouseStyleBase"/>
    <w:qFormat/>
    <w:rsid w:val="008C0F7B"/>
    <w:pPr>
      <w:numPr>
        <w:ilvl w:val="3"/>
        <w:numId w:val="11"/>
      </w:numPr>
      <w:outlineLvl w:val="3"/>
    </w:pPr>
  </w:style>
  <w:style w:type="paragraph" w:customStyle="1" w:styleId="ScheduleL5">
    <w:name w:val="Schedule L5"/>
    <w:basedOn w:val="HouseStyleBase"/>
    <w:qFormat/>
    <w:rsid w:val="008C0F7B"/>
    <w:pPr>
      <w:numPr>
        <w:ilvl w:val="4"/>
        <w:numId w:val="11"/>
      </w:numPr>
      <w:outlineLvl w:val="4"/>
    </w:pPr>
  </w:style>
  <w:style w:type="paragraph" w:customStyle="1" w:styleId="ScheduleL6">
    <w:name w:val="Schedule L6"/>
    <w:basedOn w:val="HouseStyleBase"/>
    <w:qFormat/>
    <w:rsid w:val="008C0F7B"/>
    <w:pPr>
      <w:numPr>
        <w:ilvl w:val="5"/>
        <w:numId w:val="11"/>
      </w:numPr>
      <w:outlineLvl w:val="5"/>
    </w:pPr>
  </w:style>
  <w:style w:type="paragraph" w:customStyle="1" w:styleId="ScheduleL7">
    <w:name w:val="Schedule L7"/>
    <w:basedOn w:val="HouseStyleBase"/>
    <w:qFormat/>
    <w:rsid w:val="008C0F7B"/>
    <w:pPr>
      <w:numPr>
        <w:ilvl w:val="6"/>
        <w:numId w:val="11"/>
      </w:numPr>
      <w:outlineLvl w:val="6"/>
    </w:pPr>
  </w:style>
  <w:style w:type="paragraph" w:customStyle="1" w:styleId="ScheduleL8">
    <w:name w:val="Schedule L8"/>
    <w:basedOn w:val="HouseStyleBase"/>
    <w:uiPriority w:val="99"/>
    <w:semiHidden/>
    <w:rsid w:val="008C0F7B"/>
    <w:pPr>
      <w:outlineLvl w:val="7"/>
    </w:pPr>
  </w:style>
  <w:style w:type="paragraph" w:customStyle="1" w:styleId="ScheduleL9">
    <w:name w:val="Schedule L9"/>
    <w:basedOn w:val="HouseStyleBase"/>
    <w:uiPriority w:val="99"/>
    <w:semiHidden/>
    <w:rsid w:val="008C0F7B"/>
    <w:pPr>
      <w:outlineLvl w:val="8"/>
    </w:pPr>
  </w:style>
  <w:style w:type="paragraph" w:customStyle="1" w:styleId="BodyTextIndent8">
    <w:name w:val="Body Text Indent 8"/>
    <w:basedOn w:val="HouseStyleBase"/>
    <w:link w:val="BodyTextIndent8Char"/>
    <w:semiHidden/>
    <w:rsid w:val="008C0F7B"/>
    <w:pPr>
      <w:ind w:left="5040"/>
    </w:pPr>
    <w:rPr>
      <w:sz w:val="22"/>
    </w:rPr>
  </w:style>
  <w:style w:type="character" w:customStyle="1" w:styleId="HouseStyleBaseChar">
    <w:name w:val="House Style Base Char"/>
    <w:link w:val="HouseStyleBase"/>
    <w:rsid w:val="008C0F7B"/>
    <w:rPr>
      <w:rFonts w:ascii="Arial" w:eastAsia="STZhongsong" w:hAnsi="Arial"/>
      <w:lang w:val="en-GB" w:eastAsia="zh-CN"/>
    </w:rPr>
  </w:style>
  <w:style w:type="character" w:customStyle="1" w:styleId="MarginTextChar">
    <w:name w:val="Margin Text Char"/>
    <w:basedOn w:val="HouseStyleBaseChar"/>
    <w:link w:val="MarginText"/>
    <w:rsid w:val="00575595"/>
    <w:rPr>
      <w:rFonts w:ascii="Arial" w:eastAsia="STZhongsong" w:hAnsi="Arial"/>
      <w:lang w:val="en-GB" w:eastAsia="zh-CN"/>
    </w:rPr>
  </w:style>
  <w:style w:type="character" w:customStyle="1" w:styleId="BodyTextIndent8Char">
    <w:name w:val="Body Text Indent 8 Char"/>
    <w:basedOn w:val="MarginTextChar"/>
    <w:link w:val="BodyTextIndent8"/>
    <w:semiHidden/>
    <w:rsid w:val="008C0F7B"/>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C0F7B"/>
    <w:pPr>
      <w:ind w:left="5760"/>
    </w:pPr>
    <w:rPr>
      <w:sz w:val="22"/>
    </w:rPr>
  </w:style>
  <w:style w:type="character" w:customStyle="1" w:styleId="BodyTextIndent9Char">
    <w:name w:val="Body Text Indent 9 Char"/>
    <w:basedOn w:val="MarginTextChar"/>
    <w:link w:val="BodyTextIndent9"/>
    <w:semiHidden/>
    <w:rsid w:val="008C0F7B"/>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rsid w:val="00575595"/>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sid w:val="001948E8"/>
    <w:rPr>
      <w:sz w:val="16"/>
      <w:szCs w:val="16"/>
    </w:rPr>
  </w:style>
  <w:style w:type="paragraph" w:styleId="CommentText">
    <w:name w:val="annotation text"/>
    <w:basedOn w:val="Normal"/>
    <w:link w:val="CommentTextChar"/>
    <w:uiPriority w:val="99"/>
    <w:unhideWhenUsed/>
    <w:rsid w:val="008C0F7B"/>
  </w:style>
  <w:style w:type="character" w:customStyle="1" w:styleId="CommentTextChar">
    <w:name w:val="Comment Text Char"/>
    <w:basedOn w:val="DefaultParagraphFont"/>
    <w:link w:val="CommentText"/>
    <w:uiPriority w:val="99"/>
    <w:rsid w:val="008C0F7B"/>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C0F7B"/>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semiHidden/>
    <w:rsid w:val="001948E8"/>
    <w:pPr>
      <w:numPr>
        <w:numId w:val="4"/>
      </w:numPr>
      <w:contextualSpacing/>
    </w:pPr>
  </w:style>
  <w:style w:type="paragraph" w:styleId="ListNumber2">
    <w:name w:val="List Number 2"/>
    <w:basedOn w:val="Normal"/>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aliases w:val="Bullet List Paragraph,Use Case List Paragraph,List Paragraph1,Bulleted List1,List Paragraph11,Ref,b1,Bullet for no #'s,Body Bullet,Table Number Paragraph,List Paragraph 1,Figure_name,bu1,bu1 + Before:  0 pt,After:  6 pt,bl1,lp1,lp,new"/>
    <w:basedOn w:val="Normal"/>
    <w:link w:val="ListParagraphChar"/>
    <w:uiPriority w:val="34"/>
    <w:qFormat/>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rPr>
      <w:sz w:val="24"/>
      <w:szCs w:val="24"/>
    </w:rPr>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C0F7B"/>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C0F7B"/>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rPr>
      <w:rFonts w:cs="Arial"/>
    </w:rPr>
  </w:style>
  <w:style w:type="paragraph" w:customStyle="1" w:styleId="GeneralHeading2A">
    <w:name w:val="General Heading 2A"/>
    <w:basedOn w:val="HouseStyleBase"/>
    <w:next w:val="GeneralL1"/>
    <w:qFormat/>
    <w:rsid w:val="008C0F7B"/>
    <w:pPr>
      <w:keepNext/>
    </w:pPr>
    <w:rPr>
      <w:b/>
    </w:rPr>
  </w:style>
  <w:style w:type="paragraph" w:customStyle="1" w:styleId="GeneralHeadingA">
    <w:name w:val="General Heading A"/>
    <w:basedOn w:val="HouseStyleBase"/>
    <w:next w:val="GeneralHeading2A"/>
    <w:qFormat/>
    <w:rsid w:val="008C0F7B"/>
    <w:pPr>
      <w:keepNext/>
      <w:spacing w:before="360"/>
    </w:pPr>
    <w:rPr>
      <w:b/>
      <w:sz w:val="24"/>
    </w:rPr>
  </w:style>
  <w:style w:type="paragraph" w:customStyle="1" w:styleId="GeneralL1">
    <w:name w:val="General L1"/>
    <w:basedOn w:val="HouseStyleBase"/>
    <w:qFormat/>
    <w:rsid w:val="00575595"/>
    <w:pPr>
      <w:numPr>
        <w:numId w:val="14"/>
      </w:numPr>
      <w:jc w:val="both"/>
    </w:pPr>
  </w:style>
  <w:style w:type="paragraph" w:customStyle="1" w:styleId="GeneralL2">
    <w:name w:val="General L2"/>
    <w:basedOn w:val="HouseStyleBase"/>
    <w:qFormat/>
    <w:rsid w:val="00575595"/>
    <w:pPr>
      <w:numPr>
        <w:ilvl w:val="1"/>
        <w:numId w:val="14"/>
      </w:numPr>
      <w:jc w:val="both"/>
    </w:pPr>
  </w:style>
  <w:style w:type="paragraph" w:customStyle="1" w:styleId="GeneralL3">
    <w:name w:val="General L3"/>
    <w:basedOn w:val="HouseStyleBase"/>
    <w:qFormat/>
    <w:rsid w:val="00575595"/>
    <w:pPr>
      <w:numPr>
        <w:ilvl w:val="2"/>
        <w:numId w:val="14"/>
      </w:numPr>
      <w:jc w:val="both"/>
    </w:pPr>
  </w:style>
  <w:style w:type="paragraph" w:customStyle="1" w:styleId="GeneralL4">
    <w:name w:val="General L4"/>
    <w:basedOn w:val="HouseStyleBase"/>
    <w:qFormat/>
    <w:rsid w:val="00575595"/>
    <w:pPr>
      <w:numPr>
        <w:ilvl w:val="3"/>
        <w:numId w:val="14"/>
      </w:numPr>
      <w:jc w:val="both"/>
    </w:pPr>
  </w:style>
  <w:style w:type="paragraph" w:customStyle="1" w:styleId="GeneralL5">
    <w:name w:val="General L5"/>
    <w:basedOn w:val="HouseStyleBase"/>
    <w:qFormat/>
    <w:rsid w:val="008C0F7B"/>
    <w:pPr>
      <w:numPr>
        <w:ilvl w:val="4"/>
        <w:numId w:val="14"/>
      </w:numPr>
    </w:pPr>
  </w:style>
  <w:style w:type="paragraph" w:customStyle="1" w:styleId="Heading2A">
    <w:name w:val="Heading 2A"/>
    <w:basedOn w:val="HouseStyleBase"/>
    <w:next w:val="Heading2"/>
    <w:qFormat/>
    <w:rsid w:val="008C0F7B"/>
    <w:pPr>
      <w:keepNext/>
      <w:ind w:left="720"/>
    </w:pPr>
    <w:rPr>
      <w:b/>
    </w:rPr>
  </w:style>
  <w:style w:type="paragraph" w:customStyle="1" w:styleId="HeadingA">
    <w:name w:val="Heading A"/>
    <w:basedOn w:val="HouseStyleBase"/>
    <w:next w:val="MarginText"/>
    <w:qFormat/>
    <w:rsid w:val="008C0F7B"/>
    <w:pPr>
      <w:keepNext/>
      <w:spacing w:before="360" w:after="360"/>
    </w:pPr>
    <w:rPr>
      <w:rFonts w:ascii="Cambria" w:hAnsi="Cambria"/>
      <w:sz w:val="44"/>
    </w:rPr>
  </w:style>
  <w:style w:type="paragraph" w:customStyle="1" w:styleId="RecitalNumbering1">
    <w:name w:val="Recital Numbering 1"/>
    <w:basedOn w:val="HouseStyleBase"/>
    <w:qFormat/>
    <w:rsid w:val="008C0F7B"/>
    <w:pPr>
      <w:numPr>
        <w:numId w:val="10"/>
      </w:numPr>
      <w:outlineLvl w:val="0"/>
    </w:pPr>
  </w:style>
  <w:style w:type="paragraph" w:customStyle="1" w:styleId="ScheduleL2A">
    <w:name w:val="Schedule L2A"/>
    <w:basedOn w:val="HouseStyleBase"/>
    <w:next w:val="ScheduleL2"/>
    <w:qFormat/>
    <w:rsid w:val="008C0F7B"/>
    <w:pPr>
      <w:keepNext/>
      <w:ind w:left="720"/>
    </w:pPr>
    <w:rPr>
      <w:b/>
    </w:rPr>
  </w:style>
  <w:style w:type="paragraph" w:customStyle="1" w:styleId="SchGeneralL1">
    <w:name w:val="SchGeneral L1"/>
    <w:basedOn w:val="HouseStyleBase"/>
    <w:qFormat/>
    <w:rsid w:val="00D26423"/>
    <w:pPr>
      <w:numPr>
        <w:numId w:val="28"/>
      </w:numPr>
      <w:jc w:val="both"/>
    </w:pPr>
  </w:style>
  <w:style w:type="paragraph" w:customStyle="1" w:styleId="SchGeneralL2">
    <w:name w:val="SchGeneral L2"/>
    <w:basedOn w:val="HouseStyleBase"/>
    <w:qFormat/>
    <w:rsid w:val="00D26423"/>
    <w:pPr>
      <w:numPr>
        <w:ilvl w:val="1"/>
        <w:numId w:val="28"/>
      </w:numPr>
      <w:tabs>
        <w:tab w:val="clear" w:pos="1620"/>
        <w:tab w:val="num" w:pos="1440"/>
      </w:tabs>
      <w:ind w:left="720"/>
      <w:jc w:val="both"/>
    </w:pPr>
  </w:style>
  <w:style w:type="paragraph" w:customStyle="1" w:styleId="SchGeneralL3">
    <w:name w:val="SchGeneral L3"/>
    <w:basedOn w:val="HouseStyleBase"/>
    <w:qFormat/>
    <w:rsid w:val="008C0F7B"/>
    <w:pPr>
      <w:numPr>
        <w:ilvl w:val="2"/>
        <w:numId w:val="28"/>
      </w:numPr>
    </w:pPr>
  </w:style>
  <w:style w:type="paragraph" w:customStyle="1" w:styleId="SchGeneralL4">
    <w:name w:val="SchGeneral L4"/>
    <w:basedOn w:val="HouseStyleBase"/>
    <w:qFormat/>
    <w:rsid w:val="008C0F7B"/>
    <w:pPr>
      <w:numPr>
        <w:ilvl w:val="3"/>
        <w:numId w:val="28"/>
      </w:numPr>
    </w:pPr>
  </w:style>
  <w:style w:type="paragraph" w:customStyle="1" w:styleId="SchGeneralL5">
    <w:name w:val="SchGeneral L5"/>
    <w:basedOn w:val="HouseStyleBase"/>
    <w:qFormat/>
    <w:rsid w:val="008C0F7B"/>
    <w:pPr>
      <w:numPr>
        <w:ilvl w:val="4"/>
        <w:numId w:val="28"/>
      </w:numPr>
    </w:pPr>
  </w:style>
  <w:style w:type="paragraph" w:customStyle="1" w:styleId="Sectionheader-noTOC">
    <w:name w:val="Section header - no TOC"/>
    <w:basedOn w:val="HouseStyleBase"/>
    <w:next w:val="MarginText"/>
    <w:qFormat/>
    <w:rsid w:val="008C0F7B"/>
    <w:pPr>
      <w:keepNext/>
    </w:pPr>
    <w:rPr>
      <w:rFonts w:ascii="Cambria" w:hAnsi="Cambria"/>
      <w:sz w:val="44"/>
    </w:rPr>
  </w:style>
  <w:style w:type="character" w:customStyle="1" w:styleId="HeaderChar">
    <w:name w:val="Header Char"/>
    <w:basedOn w:val="DefaultParagraphFont"/>
    <w:link w:val="Header"/>
    <w:uiPriority w:val="99"/>
    <w:rsid w:val="00141A78"/>
    <w:rPr>
      <w:rFonts w:ascii="Arial" w:hAnsi="Arial"/>
      <w:lang w:val="en-GB" w:eastAsia="en-US"/>
    </w:rPr>
  </w:style>
  <w:style w:type="character" w:customStyle="1" w:styleId="FooterChar">
    <w:name w:val="Footer Char"/>
    <w:basedOn w:val="DefaultParagraphFont"/>
    <w:link w:val="Footer"/>
    <w:rsid w:val="008C0F7B"/>
    <w:rPr>
      <w:rFonts w:ascii="Arial" w:hAnsi="Arial"/>
      <w:sz w:val="16"/>
      <w:lang w:val="en-GB" w:eastAsia="en-US"/>
    </w:rPr>
  </w:style>
  <w:style w:type="character" w:customStyle="1" w:styleId="footersmallstrongchar">
    <w:name w:val="_footer small strong char"/>
    <w:basedOn w:val="DefaultParagraphFont"/>
    <w:uiPriority w:val="99"/>
    <w:semiHidden/>
    <w:rsid w:val="00F150F1"/>
    <w:rPr>
      <w:rFonts w:ascii="Arial" w:hAnsi="Arial"/>
      <w:b/>
      <w:sz w:val="16"/>
      <w:szCs w:val="24"/>
      <w:lang w:val="en-GB" w:eastAsia="en-GB" w:bidi="ar-SA"/>
    </w:rPr>
  </w:style>
  <w:style w:type="paragraph" w:customStyle="1" w:styleId="bodystrong">
    <w:name w:val="_body strong"/>
    <w:basedOn w:val="Normal"/>
    <w:link w:val="bodystrongChar"/>
    <w:uiPriority w:val="99"/>
    <w:semiHidden/>
    <w:rsid w:val="007A28DE"/>
    <w:pPr>
      <w:overflowPunct/>
      <w:autoSpaceDE/>
      <w:autoSpaceDN/>
      <w:adjustRightInd/>
      <w:spacing w:after="0"/>
      <w:textAlignment w:val="auto"/>
    </w:pPr>
    <w:rPr>
      <w:b/>
      <w:szCs w:val="24"/>
      <w:lang w:eastAsia="en-GB"/>
    </w:rPr>
  </w:style>
  <w:style w:type="character" w:customStyle="1" w:styleId="bodystrongChar">
    <w:name w:val="_body strong Char"/>
    <w:link w:val="bodystrong"/>
    <w:uiPriority w:val="99"/>
    <w:semiHidden/>
    <w:rsid w:val="007A28DE"/>
    <w:rPr>
      <w:rFonts w:ascii="Arial" w:hAnsi="Arial"/>
      <w:b/>
      <w:szCs w:val="24"/>
      <w:lang w:val="en-GB" w:eastAsia="en-GB"/>
    </w:rPr>
  </w:style>
  <w:style w:type="paragraph" w:customStyle="1" w:styleId="bodycondstrongercentred">
    <w:name w:val="_body cond stronger centred"/>
    <w:basedOn w:val="Normal"/>
    <w:link w:val="bodycondstrongercentredChar"/>
    <w:uiPriority w:val="99"/>
    <w:semiHidden/>
    <w:rsid w:val="007A28DE"/>
    <w:pPr>
      <w:overflowPunct/>
      <w:autoSpaceDE/>
      <w:autoSpaceDN/>
      <w:adjustRightInd/>
      <w:spacing w:after="0"/>
      <w:jc w:val="center"/>
      <w:textAlignment w:val="auto"/>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rsid w:val="007A28DE"/>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0">
    <w:name w:val="_footer"/>
    <w:basedOn w:val="Footer"/>
    <w:uiPriority w:val="99"/>
    <w:semiHidden/>
    <w:rsid w:val="00703E90"/>
    <w:pPr>
      <w:overflowPunct/>
      <w:autoSpaceDE/>
      <w:autoSpaceDN/>
      <w:adjustRightInd/>
      <w:spacing w:before="60"/>
      <w:textAlignment w:val="auto"/>
    </w:pPr>
    <w:rPr>
      <w:rFonts w:eastAsia="SimSun"/>
      <w:szCs w:val="24"/>
      <w:lang w:eastAsia="zh-CN"/>
    </w:rPr>
  </w:style>
  <w:style w:type="paragraph" w:customStyle="1" w:styleId="footerafter">
    <w:name w:val="_footer after"/>
    <w:basedOn w:val="footer0"/>
    <w:uiPriority w:val="99"/>
    <w:semiHidden/>
    <w:rsid w:val="00703E90"/>
    <w:pPr>
      <w:spacing w:after="60"/>
    </w:pPr>
  </w:style>
  <w:style w:type="numbering" w:styleId="1ai">
    <w:name w:val="Outline List 1"/>
    <w:basedOn w:val="NoList"/>
    <w:semiHidden/>
    <w:unhideWhenUsed/>
    <w:rsid w:val="00A94C8B"/>
    <w:pPr>
      <w:numPr>
        <w:numId w:val="18"/>
      </w:numPr>
    </w:pPr>
  </w:style>
  <w:style w:type="numbering" w:styleId="ArticleSection">
    <w:name w:val="Outline List 3"/>
    <w:basedOn w:val="NoList"/>
    <w:semiHidden/>
    <w:unhideWhenUsed/>
    <w:rsid w:val="00A94C8B"/>
    <w:pPr>
      <w:numPr>
        <w:numId w:val="19"/>
      </w:numPr>
    </w:pPr>
  </w:style>
  <w:style w:type="character" w:customStyle="1" w:styleId="SmartLink1">
    <w:name w:val="SmartLink1"/>
    <w:basedOn w:val="DefaultParagraphFont"/>
    <w:uiPriority w:val="99"/>
    <w:semiHidden/>
    <w:unhideWhenUsed/>
    <w:rsid w:val="00A94C8B"/>
    <w:rPr>
      <w:color w:val="0000FF"/>
      <w:u w:val="single"/>
      <w:shd w:val="clear" w:color="auto" w:fill="F3F2F1"/>
    </w:rPr>
  </w:style>
  <w:style w:type="numbering" w:customStyle="1" w:styleId="CurrentList1">
    <w:name w:val="Current List1"/>
    <w:uiPriority w:val="99"/>
    <w:rsid w:val="005A1AF0"/>
    <w:pPr>
      <w:numPr>
        <w:numId w:val="21"/>
      </w:numPr>
    </w:pPr>
  </w:style>
  <w:style w:type="numbering" w:customStyle="1" w:styleId="CurrentList2">
    <w:name w:val="Current List2"/>
    <w:uiPriority w:val="99"/>
    <w:rsid w:val="005A1AF0"/>
    <w:pPr>
      <w:numPr>
        <w:numId w:val="22"/>
      </w:numPr>
    </w:pPr>
  </w:style>
  <w:style w:type="numbering" w:customStyle="1" w:styleId="CurrentList3">
    <w:name w:val="Current List3"/>
    <w:uiPriority w:val="99"/>
    <w:rsid w:val="005A1AF0"/>
    <w:pPr>
      <w:numPr>
        <w:numId w:val="23"/>
      </w:numPr>
    </w:pPr>
  </w:style>
  <w:style w:type="character" w:customStyle="1" w:styleId="Level2asHeadingtext">
    <w:name w:val="Level 2 as Heading (text)"/>
    <w:basedOn w:val="DefaultParagraphFont"/>
    <w:uiPriority w:val="99"/>
    <w:rsid w:val="0062013F"/>
    <w:rPr>
      <w:b/>
      <w:bCs/>
    </w:rPr>
  </w:style>
  <w:style w:type="paragraph" w:customStyle="1" w:styleId="PartiesFront">
    <w:name w:val="Parties Front"/>
    <w:basedOn w:val="Normal"/>
    <w:rsid w:val="0062013F"/>
    <w:pPr>
      <w:tabs>
        <w:tab w:val="num" w:pos="3402"/>
      </w:tabs>
      <w:overflowPunct/>
      <w:autoSpaceDE/>
      <w:autoSpaceDN/>
      <w:adjustRightInd/>
      <w:ind w:left="3402" w:right="1701" w:hanging="1134"/>
      <w:textAlignment w:val="auto"/>
    </w:pPr>
    <w:rPr>
      <w:b/>
      <w:caps/>
      <w:sz w:val="22"/>
    </w:rPr>
  </w:style>
  <w:style w:type="character" w:customStyle="1" w:styleId="FootnoteTextChar">
    <w:name w:val="Footnote Text Char"/>
    <w:basedOn w:val="DefaultParagraphFont"/>
    <w:link w:val="FootnoteText"/>
    <w:rsid w:val="00CF512F"/>
    <w:rPr>
      <w:rFonts w:ascii="Arial" w:eastAsia="STZhongsong" w:hAnsi="Arial"/>
      <w:sz w:val="14"/>
      <w:lang w:val="en-GB" w:eastAsia="zh-CN"/>
    </w:rPr>
  </w:style>
  <w:style w:type="character" w:customStyle="1" w:styleId="DeltaViewInsertion">
    <w:name w:val="DeltaView Insertion"/>
    <w:uiPriority w:val="99"/>
    <w:rsid w:val="00203565"/>
    <w:rPr>
      <w:color w:val="0000FF"/>
      <w:u w:val="double"/>
    </w:rPr>
  </w:style>
  <w:style w:type="paragraph" w:customStyle="1" w:styleId="BodyText1">
    <w:name w:val="BodyText 1"/>
    <w:basedOn w:val="Normal"/>
    <w:uiPriority w:val="1"/>
    <w:qFormat/>
    <w:rsid w:val="00E830BC"/>
    <w:pPr>
      <w:overflowPunct/>
      <w:autoSpaceDE/>
      <w:autoSpaceDN/>
      <w:adjustRightInd/>
      <w:spacing w:after="220"/>
      <w:jc w:val="both"/>
      <w:textAlignment w:val="auto"/>
    </w:pPr>
    <w:rPr>
      <w:rFonts w:ascii="Times New Roman" w:hAnsi="Times New Roman"/>
      <w:sz w:val="22"/>
      <w:szCs w:val="24"/>
    </w:rPr>
  </w:style>
  <w:style w:type="paragraph" w:customStyle="1" w:styleId="Schedule2">
    <w:name w:val="Schedule 2"/>
    <w:basedOn w:val="Normal"/>
    <w:uiPriority w:val="19"/>
    <w:qFormat/>
    <w:rsid w:val="00E830BC"/>
    <w:pPr>
      <w:numPr>
        <w:ilvl w:val="2"/>
        <w:numId w:val="24"/>
      </w:numPr>
      <w:overflowPunct/>
      <w:autoSpaceDE/>
      <w:autoSpaceDN/>
      <w:adjustRightInd/>
      <w:spacing w:after="220"/>
      <w:jc w:val="both"/>
      <w:textAlignment w:val="auto"/>
    </w:pPr>
    <w:rPr>
      <w:rFonts w:ascii="Times New Roman" w:hAnsi="Times New Roman"/>
      <w:sz w:val="22"/>
    </w:rPr>
  </w:style>
  <w:style w:type="paragraph" w:customStyle="1" w:styleId="Schedule1">
    <w:name w:val="Schedule 1"/>
    <w:basedOn w:val="Normal"/>
    <w:next w:val="Schedule2"/>
    <w:uiPriority w:val="19"/>
    <w:qFormat/>
    <w:rsid w:val="00E830BC"/>
    <w:pPr>
      <w:keepLines/>
      <w:numPr>
        <w:ilvl w:val="1"/>
        <w:numId w:val="24"/>
      </w:numPr>
      <w:overflowPunct/>
      <w:autoSpaceDE/>
      <w:autoSpaceDN/>
      <w:adjustRightInd/>
      <w:spacing w:after="220"/>
      <w:ind w:left="706" w:hanging="706"/>
      <w:jc w:val="both"/>
      <w:textAlignment w:val="auto"/>
    </w:pPr>
    <w:rPr>
      <w:rFonts w:ascii="Times New Roman" w:hAnsi="Times New Roman" w:cs="Arial"/>
      <w:b/>
      <w:caps/>
      <w:sz w:val="22"/>
      <w:szCs w:val="22"/>
    </w:rPr>
  </w:style>
  <w:style w:type="paragraph" w:customStyle="1" w:styleId="Schedule3">
    <w:name w:val="Schedule 3"/>
    <w:basedOn w:val="Normal"/>
    <w:uiPriority w:val="19"/>
    <w:qFormat/>
    <w:rsid w:val="00E830BC"/>
    <w:pPr>
      <w:numPr>
        <w:ilvl w:val="3"/>
        <w:numId w:val="24"/>
      </w:numPr>
      <w:overflowPunct/>
      <w:autoSpaceDE/>
      <w:autoSpaceDN/>
      <w:adjustRightInd/>
      <w:spacing w:after="220"/>
      <w:jc w:val="both"/>
      <w:textAlignment w:val="auto"/>
    </w:pPr>
    <w:rPr>
      <w:rFonts w:ascii="Times New Roman" w:hAnsi="Times New Roman"/>
      <w:sz w:val="22"/>
    </w:rPr>
  </w:style>
  <w:style w:type="paragraph" w:customStyle="1" w:styleId="Schedule4">
    <w:name w:val="Schedule 4"/>
    <w:basedOn w:val="Normal"/>
    <w:uiPriority w:val="19"/>
    <w:qFormat/>
    <w:rsid w:val="00E830BC"/>
    <w:pPr>
      <w:numPr>
        <w:ilvl w:val="4"/>
        <w:numId w:val="24"/>
      </w:numPr>
      <w:overflowPunct/>
      <w:autoSpaceDE/>
      <w:autoSpaceDN/>
      <w:adjustRightInd/>
      <w:spacing w:after="220"/>
      <w:jc w:val="both"/>
      <w:textAlignment w:val="auto"/>
    </w:pPr>
    <w:rPr>
      <w:rFonts w:ascii="Times New Roman" w:hAnsi="Times New Roman"/>
      <w:sz w:val="22"/>
    </w:rPr>
  </w:style>
  <w:style w:type="paragraph" w:customStyle="1" w:styleId="Schedule5">
    <w:name w:val="Schedule 5"/>
    <w:basedOn w:val="Normal"/>
    <w:uiPriority w:val="19"/>
    <w:rsid w:val="00E830BC"/>
    <w:pPr>
      <w:numPr>
        <w:ilvl w:val="5"/>
        <w:numId w:val="24"/>
      </w:numPr>
      <w:overflowPunct/>
      <w:autoSpaceDE/>
      <w:autoSpaceDN/>
      <w:adjustRightInd/>
      <w:spacing w:after="220"/>
      <w:jc w:val="both"/>
      <w:textAlignment w:val="auto"/>
    </w:pPr>
    <w:rPr>
      <w:rFonts w:ascii="Times New Roman" w:hAnsi="Times New Roman"/>
      <w:sz w:val="22"/>
    </w:rPr>
  </w:style>
  <w:style w:type="paragraph" w:customStyle="1" w:styleId="Schedule6">
    <w:name w:val="Schedule 6"/>
    <w:basedOn w:val="Normal"/>
    <w:uiPriority w:val="19"/>
    <w:semiHidden/>
    <w:rsid w:val="00E830BC"/>
    <w:pPr>
      <w:numPr>
        <w:ilvl w:val="6"/>
        <w:numId w:val="24"/>
      </w:numPr>
      <w:overflowPunct/>
      <w:autoSpaceDE/>
      <w:autoSpaceDN/>
      <w:adjustRightInd/>
      <w:spacing w:after="220"/>
      <w:jc w:val="both"/>
      <w:textAlignment w:val="auto"/>
    </w:pPr>
    <w:rPr>
      <w:rFonts w:ascii="Times New Roman" w:hAnsi="Times New Roman"/>
      <w:sz w:val="22"/>
    </w:rPr>
  </w:style>
  <w:style w:type="paragraph" w:customStyle="1" w:styleId="Schedule7">
    <w:name w:val="Schedule 7"/>
    <w:basedOn w:val="Normal"/>
    <w:uiPriority w:val="19"/>
    <w:semiHidden/>
    <w:rsid w:val="00E830BC"/>
    <w:pPr>
      <w:numPr>
        <w:ilvl w:val="7"/>
        <w:numId w:val="24"/>
      </w:numPr>
      <w:overflowPunct/>
      <w:autoSpaceDE/>
      <w:autoSpaceDN/>
      <w:adjustRightInd/>
      <w:spacing w:after="220"/>
      <w:jc w:val="both"/>
      <w:textAlignment w:val="auto"/>
    </w:pPr>
    <w:rPr>
      <w:rFonts w:ascii="Times New Roman" w:hAnsi="Times New Roman"/>
      <w:sz w:val="22"/>
    </w:rPr>
  </w:style>
  <w:style w:type="paragraph" w:customStyle="1" w:styleId="Schedule8">
    <w:name w:val="Schedule 8"/>
    <w:basedOn w:val="Normal"/>
    <w:uiPriority w:val="19"/>
    <w:semiHidden/>
    <w:rsid w:val="00E830BC"/>
    <w:pPr>
      <w:numPr>
        <w:ilvl w:val="8"/>
        <w:numId w:val="24"/>
      </w:numPr>
      <w:overflowPunct/>
      <w:autoSpaceDE/>
      <w:autoSpaceDN/>
      <w:adjustRightInd/>
      <w:spacing w:after="220"/>
      <w:jc w:val="both"/>
      <w:textAlignment w:val="auto"/>
    </w:pPr>
    <w:rPr>
      <w:rFonts w:ascii="Times New Roman" w:hAnsi="Times New Roman"/>
      <w:sz w:val="22"/>
    </w:rPr>
  </w:style>
  <w:style w:type="paragraph" w:customStyle="1" w:styleId="ScheduleTitle">
    <w:name w:val="Schedule Title"/>
    <w:basedOn w:val="Normal"/>
    <w:next w:val="Schedule1"/>
    <w:uiPriority w:val="17"/>
    <w:qFormat/>
    <w:rsid w:val="00E830BC"/>
    <w:pPr>
      <w:numPr>
        <w:numId w:val="24"/>
      </w:numPr>
      <w:overflowPunct/>
      <w:autoSpaceDE/>
      <w:autoSpaceDN/>
      <w:adjustRightInd/>
      <w:spacing w:after="220"/>
      <w:jc w:val="center"/>
      <w:textAlignment w:val="auto"/>
      <w:outlineLvl w:val="1"/>
    </w:pPr>
    <w:rPr>
      <w:rFonts w:ascii="Times New Roman" w:hAnsi="Times New Roman"/>
      <w:b/>
      <w:caps/>
      <w:sz w:val="22"/>
    </w:rPr>
  </w:style>
  <w:style w:type="paragraph" w:styleId="Revision">
    <w:name w:val="Revision"/>
    <w:hidden/>
    <w:uiPriority w:val="99"/>
    <w:semiHidden/>
    <w:rsid w:val="00A6085A"/>
    <w:rPr>
      <w:rFonts w:ascii="Arial" w:hAnsi="Arial"/>
      <w:lang w:val="en-GB" w:eastAsia="en-US"/>
    </w:rPr>
  </w:style>
  <w:style w:type="paragraph" w:customStyle="1" w:styleId="AgtLevel1Heading">
    <w:name w:val="Agt/Level1 Heading"/>
    <w:basedOn w:val="Normal"/>
    <w:rsid w:val="00B92942"/>
    <w:pPr>
      <w:keepNext/>
      <w:numPr>
        <w:numId w:val="25"/>
      </w:numPr>
      <w:overflowPunct/>
      <w:autoSpaceDE/>
      <w:autoSpaceDN/>
      <w:adjustRightInd/>
      <w:jc w:val="both"/>
      <w:textAlignment w:val="auto"/>
    </w:pPr>
    <w:rPr>
      <w:b/>
      <w:caps/>
      <w:sz w:val="24"/>
      <w:szCs w:val="24"/>
    </w:rPr>
  </w:style>
  <w:style w:type="paragraph" w:customStyle="1" w:styleId="AgtLevel2">
    <w:name w:val="Agt/Level2"/>
    <w:basedOn w:val="Normal"/>
    <w:rsid w:val="00B92942"/>
    <w:pPr>
      <w:numPr>
        <w:ilvl w:val="1"/>
        <w:numId w:val="25"/>
      </w:numPr>
      <w:overflowPunct/>
      <w:autoSpaceDE/>
      <w:autoSpaceDN/>
      <w:adjustRightInd/>
      <w:jc w:val="both"/>
      <w:textAlignment w:val="auto"/>
    </w:pPr>
    <w:rPr>
      <w:sz w:val="24"/>
      <w:szCs w:val="24"/>
    </w:rPr>
  </w:style>
  <w:style w:type="paragraph" w:customStyle="1" w:styleId="AgtLevel3">
    <w:name w:val="Agt/Level3"/>
    <w:basedOn w:val="Normal"/>
    <w:rsid w:val="00B92942"/>
    <w:pPr>
      <w:numPr>
        <w:ilvl w:val="2"/>
        <w:numId w:val="25"/>
      </w:numPr>
      <w:overflowPunct/>
      <w:autoSpaceDE/>
      <w:autoSpaceDN/>
      <w:adjustRightInd/>
      <w:jc w:val="both"/>
      <w:textAlignment w:val="auto"/>
    </w:pPr>
    <w:rPr>
      <w:sz w:val="24"/>
      <w:szCs w:val="24"/>
    </w:rPr>
  </w:style>
  <w:style w:type="paragraph" w:customStyle="1" w:styleId="AgtLevel4">
    <w:name w:val="Agt/Level4"/>
    <w:basedOn w:val="Normal"/>
    <w:rsid w:val="00B92942"/>
    <w:pPr>
      <w:numPr>
        <w:ilvl w:val="3"/>
        <w:numId w:val="25"/>
      </w:numPr>
      <w:overflowPunct/>
      <w:autoSpaceDE/>
      <w:autoSpaceDN/>
      <w:adjustRightInd/>
      <w:jc w:val="both"/>
      <w:textAlignment w:val="auto"/>
    </w:pPr>
    <w:rPr>
      <w:sz w:val="24"/>
      <w:szCs w:val="24"/>
    </w:rPr>
  </w:style>
  <w:style w:type="paragraph" w:customStyle="1" w:styleId="AgtLevel5">
    <w:name w:val="Agt/Level5"/>
    <w:basedOn w:val="Normal"/>
    <w:rsid w:val="00B92942"/>
    <w:pPr>
      <w:numPr>
        <w:ilvl w:val="4"/>
        <w:numId w:val="25"/>
      </w:numPr>
      <w:overflowPunct/>
      <w:autoSpaceDE/>
      <w:autoSpaceDN/>
      <w:adjustRightInd/>
      <w:jc w:val="both"/>
      <w:textAlignment w:val="auto"/>
    </w:pPr>
    <w:rPr>
      <w:sz w:val="24"/>
      <w:szCs w:val="24"/>
    </w:rPr>
  </w:style>
  <w:style w:type="paragraph" w:customStyle="1" w:styleId="AgtLevel6">
    <w:name w:val="Agt/Level6"/>
    <w:basedOn w:val="Normal"/>
    <w:rsid w:val="00B92942"/>
    <w:pPr>
      <w:numPr>
        <w:ilvl w:val="5"/>
        <w:numId w:val="25"/>
      </w:numPr>
      <w:overflowPunct/>
      <w:autoSpaceDE/>
      <w:autoSpaceDN/>
      <w:adjustRightInd/>
      <w:jc w:val="both"/>
      <w:textAlignment w:val="auto"/>
    </w:pPr>
    <w:rPr>
      <w:sz w:val="24"/>
      <w:szCs w:val="24"/>
    </w:rPr>
  </w:style>
  <w:style w:type="paragraph" w:customStyle="1" w:styleId="AgtLevel7">
    <w:name w:val="Agt/Level7"/>
    <w:basedOn w:val="Normal"/>
    <w:rsid w:val="00B92942"/>
    <w:pPr>
      <w:numPr>
        <w:ilvl w:val="6"/>
        <w:numId w:val="25"/>
      </w:numPr>
      <w:overflowPunct/>
      <w:autoSpaceDE/>
      <w:autoSpaceDN/>
      <w:adjustRightInd/>
      <w:jc w:val="both"/>
      <w:textAlignment w:val="auto"/>
    </w:pPr>
    <w:rPr>
      <w:sz w:val="24"/>
      <w:szCs w:val="24"/>
    </w:rPr>
  </w:style>
  <w:style w:type="paragraph" w:customStyle="1" w:styleId="AgtLevel8">
    <w:name w:val="Agt/Level8"/>
    <w:basedOn w:val="Normal"/>
    <w:rsid w:val="00B92942"/>
    <w:pPr>
      <w:numPr>
        <w:ilvl w:val="7"/>
        <w:numId w:val="25"/>
      </w:numPr>
      <w:overflowPunct/>
      <w:autoSpaceDE/>
      <w:autoSpaceDN/>
      <w:adjustRightInd/>
      <w:jc w:val="both"/>
      <w:textAlignment w:val="auto"/>
    </w:pPr>
    <w:rPr>
      <w:sz w:val="24"/>
      <w:szCs w:val="24"/>
    </w:rPr>
  </w:style>
  <w:style w:type="paragraph" w:customStyle="1" w:styleId="Body">
    <w:name w:val="Body"/>
    <w:basedOn w:val="Normal"/>
    <w:qFormat/>
    <w:rsid w:val="009A39B0"/>
    <w:pPr>
      <w:numPr>
        <w:numId w:val="26"/>
      </w:numPr>
      <w:tabs>
        <w:tab w:val="left" w:pos="1843"/>
        <w:tab w:val="left" w:pos="3119"/>
        <w:tab w:val="left" w:pos="4253"/>
      </w:tabs>
      <w:overflowPunct/>
      <w:autoSpaceDE/>
      <w:autoSpaceDN/>
      <w:adjustRightInd/>
      <w:spacing w:before="120" w:after="120" w:line="276" w:lineRule="auto"/>
      <w:textAlignment w:val="auto"/>
    </w:pPr>
    <w:rPr>
      <w:rFonts w:ascii="Verdana" w:hAnsi="Verdana"/>
      <w:lang w:eastAsia="en-GB"/>
    </w:rPr>
  </w:style>
  <w:style w:type="paragraph" w:customStyle="1" w:styleId="aDefinition">
    <w:name w:val="(a) Definition"/>
    <w:basedOn w:val="Body"/>
    <w:qFormat/>
    <w:rsid w:val="009A39B0"/>
    <w:pPr>
      <w:numPr>
        <w:ilvl w:val="1"/>
      </w:numPr>
      <w:tabs>
        <w:tab w:val="clear" w:pos="851"/>
        <w:tab w:val="clear" w:pos="1843"/>
        <w:tab w:val="clear" w:pos="3119"/>
        <w:tab w:val="clear" w:pos="4253"/>
        <w:tab w:val="num" w:pos="0"/>
        <w:tab w:val="num" w:pos="360"/>
      </w:tabs>
      <w:ind w:left="1080" w:firstLine="0"/>
    </w:pPr>
    <w:rPr>
      <w:rFonts w:eastAsia="MS Mincho"/>
    </w:rPr>
  </w:style>
  <w:style w:type="paragraph" w:customStyle="1" w:styleId="iDefinition">
    <w:name w:val="(i) Definition"/>
    <w:basedOn w:val="Body"/>
    <w:qFormat/>
    <w:rsid w:val="009A39B0"/>
    <w:pPr>
      <w:numPr>
        <w:ilvl w:val="2"/>
      </w:numPr>
      <w:tabs>
        <w:tab w:val="clear" w:pos="1843"/>
        <w:tab w:val="clear" w:pos="3119"/>
        <w:tab w:val="clear" w:pos="4253"/>
        <w:tab w:val="num" w:pos="0"/>
        <w:tab w:val="num" w:pos="360"/>
      </w:tabs>
      <w:ind w:left="1800" w:firstLine="0"/>
    </w:pPr>
    <w:rPr>
      <w:rFonts w:eastAsia="MS Mincho"/>
    </w:rPr>
  </w:style>
  <w:style w:type="paragraph" w:customStyle="1" w:styleId="Level1">
    <w:name w:val="Level 1"/>
    <w:basedOn w:val="Normal"/>
    <w:next w:val="Normal"/>
    <w:uiPriority w:val="99"/>
    <w:qFormat/>
    <w:rsid w:val="00533490"/>
    <w:pPr>
      <w:keepNext/>
      <w:numPr>
        <w:numId w:val="27"/>
      </w:numPr>
      <w:overflowPunct/>
      <w:spacing w:before="140" w:after="140" w:line="259" w:lineRule="auto"/>
      <w:textAlignment w:val="auto"/>
      <w:outlineLvl w:val="0"/>
    </w:pPr>
    <w:rPr>
      <w:rFonts w:asciiTheme="minorHAnsi" w:eastAsiaTheme="minorHAnsi" w:hAnsiTheme="minorHAnsi" w:cstheme="minorBidi"/>
      <w:b/>
      <w:bCs/>
      <w:sz w:val="22"/>
      <w:szCs w:val="22"/>
    </w:rPr>
  </w:style>
  <w:style w:type="paragraph" w:customStyle="1" w:styleId="Level2">
    <w:name w:val="Level 2"/>
    <w:basedOn w:val="Normal"/>
    <w:uiPriority w:val="99"/>
    <w:qFormat/>
    <w:rsid w:val="00533490"/>
    <w:pPr>
      <w:numPr>
        <w:ilvl w:val="1"/>
        <w:numId w:val="27"/>
      </w:numPr>
      <w:overflowPunct/>
      <w:spacing w:after="140" w:line="259" w:lineRule="auto"/>
      <w:textAlignment w:val="auto"/>
    </w:pPr>
    <w:rPr>
      <w:rFonts w:asciiTheme="minorHAnsi" w:eastAsiaTheme="minorHAnsi" w:hAnsiTheme="minorHAnsi" w:cstheme="minorBidi"/>
      <w:sz w:val="22"/>
      <w:szCs w:val="22"/>
    </w:rPr>
  </w:style>
  <w:style w:type="paragraph" w:customStyle="1" w:styleId="Level3">
    <w:name w:val="Level 3"/>
    <w:basedOn w:val="Normal"/>
    <w:uiPriority w:val="99"/>
    <w:qFormat/>
    <w:rsid w:val="00533490"/>
    <w:pPr>
      <w:numPr>
        <w:ilvl w:val="2"/>
        <w:numId w:val="27"/>
      </w:numPr>
      <w:overflowPunct/>
      <w:spacing w:after="140" w:line="259" w:lineRule="auto"/>
      <w:textAlignment w:val="auto"/>
    </w:pPr>
    <w:rPr>
      <w:rFonts w:asciiTheme="minorHAnsi" w:eastAsiaTheme="minorHAnsi" w:hAnsiTheme="minorHAnsi" w:cstheme="minorBidi"/>
      <w:sz w:val="22"/>
      <w:szCs w:val="22"/>
    </w:rPr>
  </w:style>
  <w:style w:type="paragraph" w:customStyle="1" w:styleId="Level4">
    <w:name w:val="Level 4"/>
    <w:basedOn w:val="Normal"/>
    <w:qFormat/>
    <w:rsid w:val="00533490"/>
    <w:pPr>
      <w:numPr>
        <w:ilvl w:val="3"/>
        <w:numId w:val="27"/>
      </w:numPr>
      <w:overflowPunct/>
      <w:spacing w:after="140" w:line="259" w:lineRule="auto"/>
      <w:textAlignment w:val="auto"/>
    </w:pPr>
    <w:rPr>
      <w:rFonts w:asciiTheme="minorHAnsi" w:eastAsiaTheme="minorHAnsi" w:hAnsiTheme="minorHAnsi" w:cstheme="minorBidi"/>
      <w:sz w:val="22"/>
      <w:szCs w:val="22"/>
    </w:rPr>
  </w:style>
  <w:style w:type="paragraph" w:customStyle="1" w:styleId="Level5">
    <w:name w:val="Level 5"/>
    <w:basedOn w:val="Normal"/>
    <w:qFormat/>
    <w:rsid w:val="00533490"/>
    <w:pPr>
      <w:numPr>
        <w:ilvl w:val="4"/>
        <w:numId w:val="27"/>
      </w:numPr>
      <w:overflowPunct/>
      <w:spacing w:after="140" w:line="259" w:lineRule="auto"/>
      <w:textAlignment w:val="auto"/>
    </w:pPr>
    <w:rPr>
      <w:rFonts w:asciiTheme="minorHAnsi" w:eastAsiaTheme="minorHAnsi" w:hAnsiTheme="minorHAnsi" w:cstheme="minorBidi"/>
      <w:sz w:val="22"/>
      <w:szCs w:val="22"/>
    </w:rPr>
  </w:style>
  <w:style w:type="paragraph" w:customStyle="1" w:styleId="Level6">
    <w:name w:val="Level 6"/>
    <w:basedOn w:val="Normal"/>
    <w:rsid w:val="00533490"/>
    <w:pPr>
      <w:numPr>
        <w:ilvl w:val="5"/>
        <w:numId w:val="27"/>
      </w:numPr>
      <w:overflowPunct/>
      <w:spacing w:after="140" w:line="259" w:lineRule="auto"/>
      <w:textAlignment w:val="auto"/>
    </w:pPr>
    <w:rPr>
      <w:rFonts w:asciiTheme="minorHAnsi" w:eastAsiaTheme="minorHAnsi" w:hAnsiTheme="minorHAnsi" w:cstheme="minorBidi"/>
      <w:sz w:val="22"/>
      <w:szCs w:val="22"/>
    </w:rPr>
  </w:style>
  <w:style w:type="character" w:customStyle="1" w:styleId="ListParagraphChar">
    <w:name w:val="List Paragraph Char"/>
    <w:aliases w:val="Bullet List Paragraph Char,Use Case List Paragraph Char,List Paragraph1 Char,Bulleted List1 Char,List Paragraph11 Char,Ref Char,b1 Char,Bullet for no #'s Char,Body Bullet Char,Table Number Paragraph Char,List Paragraph 1 Char,lp Char"/>
    <w:link w:val="ListParagraph"/>
    <w:uiPriority w:val="34"/>
    <w:qFormat/>
    <w:rsid w:val="00D95F93"/>
    <w:rPr>
      <w:rFonts w:ascii="Arial" w:hAnsi="Arial"/>
      <w:lang w:val="en-GB" w:eastAsia="en-US"/>
    </w:rPr>
  </w:style>
  <w:style w:type="paragraph" w:customStyle="1" w:styleId="SH1Legal">
    <w:name w:val="SH1 Legal"/>
    <w:basedOn w:val="Normal"/>
    <w:next w:val="Normal"/>
    <w:uiPriority w:val="3"/>
    <w:unhideWhenUsed/>
    <w:qFormat/>
    <w:rsid w:val="00224C7A"/>
    <w:pPr>
      <w:keepNext/>
      <w:numPr>
        <w:numId w:val="29"/>
      </w:numPr>
      <w:overflowPunct/>
      <w:autoSpaceDE/>
      <w:autoSpaceDN/>
      <w:adjustRightInd/>
      <w:spacing w:after="200" w:line="280" w:lineRule="atLeast"/>
      <w:jc w:val="both"/>
      <w:textAlignment w:val="auto"/>
      <w:outlineLvl w:val="0"/>
    </w:pPr>
    <w:rPr>
      <w:rFonts w:asciiTheme="minorHAnsi" w:eastAsiaTheme="minorHAnsi" w:hAnsiTheme="minorHAnsi" w:cstheme="minorBidi"/>
      <w:b/>
      <w:sz w:val="19"/>
      <w:szCs w:val="19"/>
    </w:rPr>
  </w:style>
  <w:style w:type="paragraph" w:customStyle="1" w:styleId="SH2Legal">
    <w:name w:val="SH2 Legal"/>
    <w:basedOn w:val="Normal"/>
    <w:next w:val="Normal"/>
    <w:uiPriority w:val="4"/>
    <w:unhideWhenUsed/>
    <w:qFormat/>
    <w:rsid w:val="00224C7A"/>
    <w:pPr>
      <w:keepNext/>
      <w:numPr>
        <w:ilvl w:val="1"/>
        <w:numId w:val="29"/>
      </w:numPr>
      <w:overflowPunct/>
      <w:autoSpaceDE/>
      <w:autoSpaceDN/>
      <w:adjustRightInd/>
      <w:spacing w:after="200" w:line="280" w:lineRule="atLeast"/>
      <w:jc w:val="both"/>
      <w:textAlignment w:val="auto"/>
      <w:outlineLvl w:val="1"/>
    </w:pPr>
    <w:rPr>
      <w:rFonts w:asciiTheme="minorHAnsi" w:eastAsiaTheme="minorHAnsi" w:hAnsiTheme="minorHAnsi" w:cstheme="minorBidi"/>
      <w:b/>
      <w:sz w:val="19"/>
      <w:szCs w:val="19"/>
    </w:rPr>
  </w:style>
  <w:style w:type="paragraph" w:customStyle="1" w:styleId="SH3Legal">
    <w:name w:val="SH3 Legal"/>
    <w:basedOn w:val="Normal"/>
    <w:uiPriority w:val="6"/>
    <w:unhideWhenUsed/>
    <w:qFormat/>
    <w:rsid w:val="00224C7A"/>
    <w:pPr>
      <w:numPr>
        <w:ilvl w:val="2"/>
        <w:numId w:val="29"/>
      </w:numPr>
      <w:overflowPunct/>
      <w:autoSpaceDE/>
      <w:autoSpaceDN/>
      <w:adjustRightInd/>
      <w:spacing w:after="200" w:line="280" w:lineRule="atLeast"/>
      <w:jc w:val="both"/>
      <w:textAlignment w:val="auto"/>
      <w:outlineLvl w:val="2"/>
    </w:pPr>
    <w:rPr>
      <w:rFonts w:asciiTheme="minorHAnsi" w:eastAsiaTheme="minorHAnsi" w:hAnsiTheme="minorHAnsi" w:cstheme="minorBidi"/>
      <w:sz w:val="19"/>
      <w:szCs w:val="19"/>
    </w:rPr>
  </w:style>
  <w:style w:type="paragraph" w:customStyle="1" w:styleId="SH4Legal">
    <w:name w:val="SH4 Legal"/>
    <w:basedOn w:val="Normal"/>
    <w:uiPriority w:val="7"/>
    <w:unhideWhenUsed/>
    <w:qFormat/>
    <w:rsid w:val="00224C7A"/>
    <w:pPr>
      <w:numPr>
        <w:ilvl w:val="3"/>
        <w:numId w:val="29"/>
      </w:numPr>
      <w:overflowPunct/>
      <w:autoSpaceDE/>
      <w:autoSpaceDN/>
      <w:adjustRightInd/>
      <w:spacing w:after="200" w:line="280" w:lineRule="atLeast"/>
      <w:jc w:val="both"/>
      <w:textAlignment w:val="auto"/>
      <w:outlineLvl w:val="3"/>
    </w:pPr>
    <w:rPr>
      <w:rFonts w:asciiTheme="minorHAnsi" w:eastAsiaTheme="minorHAnsi" w:hAnsiTheme="minorHAnsi" w:cstheme="minorBidi"/>
      <w:sz w:val="19"/>
      <w:szCs w:val="19"/>
    </w:rPr>
  </w:style>
  <w:style w:type="paragraph" w:customStyle="1" w:styleId="SH5Legal">
    <w:name w:val="SH5 Legal"/>
    <w:basedOn w:val="Normal"/>
    <w:uiPriority w:val="8"/>
    <w:unhideWhenUsed/>
    <w:qFormat/>
    <w:rsid w:val="00224C7A"/>
    <w:pPr>
      <w:numPr>
        <w:ilvl w:val="4"/>
        <w:numId w:val="29"/>
      </w:numPr>
      <w:overflowPunct/>
      <w:autoSpaceDE/>
      <w:autoSpaceDN/>
      <w:adjustRightInd/>
      <w:spacing w:after="200" w:line="280" w:lineRule="atLeast"/>
      <w:jc w:val="both"/>
      <w:textAlignment w:val="auto"/>
      <w:outlineLvl w:val="4"/>
    </w:pPr>
    <w:rPr>
      <w:rFonts w:asciiTheme="minorHAnsi" w:eastAsiaTheme="minorHAnsi" w:hAnsiTheme="minorHAnsi" w:cstheme="minorBidi"/>
      <w:sz w:val="19"/>
      <w:szCs w:val="19"/>
    </w:rPr>
  </w:style>
  <w:style w:type="paragraph" w:customStyle="1" w:styleId="SHIndent1">
    <w:name w:val="SH Indent1"/>
    <w:basedOn w:val="Normal"/>
    <w:uiPriority w:val="9"/>
    <w:unhideWhenUsed/>
    <w:qFormat/>
    <w:rsid w:val="00EB5010"/>
    <w:pPr>
      <w:overflowPunct/>
      <w:autoSpaceDE/>
      <w:autoSpaceDN/>
      <w:adjustRightInd/>
      <w:spacing w:after="200" w:line="280" w:lineRule="atLeast"/>
      <w:ind w:left="851"/>
      <w:jc w:val="both"/>
      <w:textAlignment w:val="auto"/>
    </w:pPr>
    <w:rPr>
      <w:rFonts w:asciiTheme="minorHAnsi" w:eastAsiaTheme="minorHAnsi" w:hAnsiTheme="minorHAnsi" w:cstheme="minorBidi"/>
      <w:sz w:val="19"/>
      <w:szCs w:val="19"/>
    </w:rPr>
  </w:style>
  <w:style w:type="character" w:customStyle="1" w:styleId="cf01">
    <w:name w:val="cf01"/>
    <w:basedOn w:val="DefaultParagraphFont"/>
    <w:rsid w:val="00855887"/>
    <w:rPr>
      <w:rFonts w:ascii="Segoe UI" w:hAnsi="Segoe UI" w:cs="Segoe UI" w:hint="default"/>
      <w:sz w:val="18"/>
      <w:szCs w:val="18"/>
    </w:rPr>
  </w:style>
  <w:style w:type="character" w:customStyle="1" w:styleId="Heading3Char">
    <w:name w:val="Heading 3 Char"/>
    <w:basedOn w:val="DefaultParagraphFont"/>
    <w:link w:val="Heading3"/>
    <w:rsid w:val="00E30E89"/>
    <w:rPr>
      <w:rFonts w:ascii="Arial" w:eastAsia="STZhongsong" w:hAnsi="Arial"/>
      <w:lang w:val="en-GB" w:eastAsia="zh-CN"/>
    </w:rPr>
  </w:style>
  <w:style w:type="paragraph" w:customStyle="1" w:styleId="pf1">
    <w:name w:val="pf1"/>
    <w:basedOn w:val="Normal"/>
    <w:rsid w:val="00E30E89"/>
    <w:pPr>
      <w:overflowPunct/>
      <w:autoSpaceDE/>
      <w:autoSpaceDN/>
      <w:adjustRightInd/>
      <w:spacing w:before="100" w:beforeAutospacing="1" w:after="100" w:afterAutospacing="1"/>
      <w:ind w:left="300"/>
      <w:textAlignment w:val="auto"/>
    </w:pPr>
    <w:rPr>
      <w:rFonts w:ascii="Times New Roman" w:hAnsi="Times New Roman"/>
      <w:sz w:val="24"/>
      <w:szCs w:val="24"/>
      <w:lang w:val="en-US"/>
    </w:rPr>
  </w:style>
  <w:style w:type="paragraph" w:customStyle="1" w:styleId="pf0">
    <w:name w:val="pf0"/>
    <w:basedOn w:val="Normal"/>
    <w:rsid w:val="00E30E89"/>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customStyle="1" w:styleId="cf11">
    <w:name w:val="cf11"/>
    <w:basedOn w:val="DefaultParagraphFont"/>
    <w:rsid w:val="00E30E89"/>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3F4997"/>
    <w:rPr>
      <w:color w:val="605E5C"/>
      <w:shd w:val="clear" w:color="auto" w:fill="E1DFDD"/>
    </w:rPr>
  </w:style>
  <w:style w:type="paragraph" w:customStyle="1" w:styleId="TWTextebene">
    <w:name w:val="TW Textebene"/>
    <w:qFormat/>
    <w:rsid w:val="009618A8"/>
    <w:pPr>
      <w:spacing w:after="340" w:line="360" w:lineRule="auto"/>
      <w:jc w:val="both"/>
    </w:pPr>
    <w:rPr>
      <w:rFonts w:ascii="Arial" w:eastAsiaTheme="minorHAnsi" w:hAnsi="Arial" w:cstheme="minorBidi"/>
      <w:sz w:val="21"/>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18450">
      <w:bodyDiv w:val="1"/>
      <w:marLeft w:val="0"/>
      <w:marRight w:val="0"/>
      <w:marTop w:val="0"/>
      <w:marBottom w:val="0"/>
      <w:divBdr>
        <w:top w:val="none" w:sz="0" w:space="0" w:color="auto"/>
        <w:left w:val="none" w:sz="0" w:space="0" w:color="auto"/>
        <w:bottom w:val="none" w:sz="0" w:space="0" w:color="auto"/>
        <w:right w:val="none" w:sz="0" w:space="0" w:color="auto"/>
      </w:divBdr>
    </w:div>
    <w:div w:id="1398018205">
      <w:bodyDiv w:val="1"/>
      <w:marLeft w:val="0"/>
      <w:marRight w:val="0"/>
      <w:marTop w:val="0"/>
      <w:marBottom w:val="0"/>
      <w:divBdr>
        <w:top w:val="none" w:sz="0" w:space="0" w:color="auto"/>
        <w:left w:val="none" w:sz="0" w:space="0" w:color="auto"/>
        <w:bottom w:val="none" w:sz="0" w:space="0" w:color="auto"/>
        <w:right w:val="none" w:sz="0" w:space="0" w:color="auto"/>
      </w:divBdr>
      <w:divsChild>
        <w:div w:id="880633271">
          <w:marLeft w:val="0"/>
          <w:marRight w:val="0"/>
          <w:marTop w:val="0"/>
          <w:marBottom w:val="0"/>
          <w:divBdr>
            <w:top w:val="none" w:sz="0" w:space="0" w:color="auto"/>
            <w:left w:val="none" w:sz="0" w:space="0" w:color="auto"/>
            <w:bottom w:val="none" w:sz="0" w:space="0" w:color="auto"/>
            <w:right w:val="none" w:sz="0" w:space="0" w:color="auto"/>
          </w:divBdr>
          <w:divsChild>
            <w:div w:id="19931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1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GlobalPrivacyOffice@ajg.com"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mailto:GlobalPrivacyOffice@ajg.com" TargetMode="Externa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yber_security@ajg.com"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 U K M A T T E R S ! 1 2 4 3 2 6 7 4 6 . 1 < / d o c u m e n t i d >  
     < s e n d e r i d > P E L L I N G H < / s e n d e r i d >  
     < s e n d e r e m a i l > H E N R Y . P E L L I N G @ D L A P I P E R . C O M < / s e n d e r e m a i l >  
     < l a s t m o d i f i e d > 2 0 2 3 - 0 2 - 0 6 T 1 9 : 1 5 : 0 0 . 0 0 0 0 0 0 0 + 0 0 : 0 0 < / l a s t m o d i f i e d >  
     < d a t a b a s e > U K M A T T E R S < / d a t a b a s e >  
 < / p r o p e r t i e s > 
</file>

<file path=customXml/item2.xml>��< ? x m l   v e r s i o n = " 1 . 0 "   e n c o d i n g = " u t f - 1 6 " ? > < p r o p e r t i e s   x m l n s = " h t t p : / / w w w . i m a n a g e . c o m / w o r k / x m l s c h e m a " >  
     < d o c u m e n t i d > U K M A T T E R S ! 1 2 4 3 2 6 7 4 6 . 1 < / d o c u m e n t i d >  
     < s e n d e r i d > P E L L I N G H < / s e n d e r i d >  
     < s e n d e r e m a i l > H E N R Y . P E L L I N G @ D L A P I P E R . C O M < / s e n d e r e m a i l >  
     < l a s t m o d i f i e d > 2 0 2 3 - 0 2 - 0 6 T 1 9 : 1 5 : 0 0 . 0 0 0 0 0 0 0 + 0 0 : 0 0 < / l a s t m o d i f i e d >  
     < d a t a b a s e > U K M A T T E R S 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EB17E-8E5D-493E-8AD1-5E8D557D6EA2}">
  <ds:schemaRefs>
    <ds:schemaRef ds:uri="http://www.imanage.com/work/xmlschema"/>
  </ds:schemaRefs>
</ds:datastoreItem>
</file>

<file path=customXml/itemProps2.xml><?xml version="1.0" encoding="utf-8"?>
<ds:datastoreItem xmlns:ds="http://schemas.openxmlformats.org/officeDocument/2006/customXml" ds:itemID="{FC2350D6-FD93-45BB-BD93-6926852445C7}">
  <ds:schemaRefs>
    <ds:schemaRef ds:uri="http://www.imanage.com/work/xmlschema"/>
  </ds:schemaRefs>
</ds:datastoreItem>
</file>

<file path=customXml/itemProps3.xml><?xml version="1.0" encoding="utf-8"?>
<ds:datastoreItem xmlns:ds="http://schemas.openxmlformats.org/officeDocument/2006/customXml" ds:itemID="{8355952E-D846-4B28-962F-D4DB2324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30</Pages>
  <Words>13629</Words>
  <Characters>73545</Characters>
  <Application>Microsoft Office Word</Application>
  <DocSecurity>0</DocSecurity>
  <Lines>1065</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Dale</dc:creator>
  <cp:lastModifiedBy>Kim Cornell</cp:lastModifiedBy>
  <cp:revision>10</cp:revision>
  <cp:lastPrinted>2023-03-09T19:45:00Z</cp:lastPrinted>
  <dcterms:created xsi:type="dcterms:W3CDTF">2024-06-11T23:13:00Z</dcterms:created>
  <dcterms:modified xsi:type="dcterms:W3CDTF">2024-06-21T13:54:00Z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Plato EditorId">
    <vt:lpwstr>f3c72e5b-d906-4687-89ee-92843bbf57ea</vt:lpwstr>
  </property>
  <property fmtid="{D5CDD505-2E9C-101B-9397-08002B2CF9AE}" pid="4" name="Plato Jurisdiction">
    <vt:lpwstr>ENW</vt:lpwstr>
  </property>
  <property fmtid="{D5CDD505-2E9C-101B-9397-08002B2CF9AE}" pid="5" name="Plato Language">
    <vt:lpwstr>en_GB</vt:lpwstr>
  </property>
  <property fmtid="{D5CDD505-2E9C-101B-9397-08002B2CF9AE}" pid="6" name="Plato Matter Owner Designation">
    <vt:lpwstr/>
  </property>
  <property fmtid="{D5CDD505-2E9C-101B-9397-08002B2CF9AE}" pid="7" name="Plato Office">
    <vt:lpwstr>LONDON</vt:lpwstr>
  </property>
  <property fmtid="{D5CDD505-2E9C-101B-9397-08002B2CF9AE}" pid="8" name="Plato Template">
    <vt:lpwstr>global-blank-unbranded-portrait</vt:lpwstr>
  </property>
  <property fmtid="{D5CDD505-2E9C-101B-9397-08002B2CF9AE}" pid="9" name="Plato Template Version">
    <vt:lpwstr>2.0</vt:lpwstr>
  </property>
</Properties>
</file>